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5C" w:rsidRPr="00AB6A72" w:rsidRDefault="0098125C" w:rsidP="0098125C">
      <w:pPr>
        <w:rPr>
          <w:rFonts w:ascii="新細明體" w:hAnsi="新細明體" w:cs="新細明體" w:hint="eastAsia"/>
          <w:color w:val="000000"/>
          <w:szCs w:val="24"/>
          <w:shd w:val="clear" w:color="auto" w:fill="FFFFFF"/>
        </w:rPr>
      </w:pPr>
    </w:p>
    <w:p w:rsidR="0098125C" w:rsidRPr="00AB6A72" w:rsidRDefault="0098125C" w:rsidP="0098125C">
      <w:pPr>
        <w:pBdr>
          <w:bottom w:val="single" w:sz="4" w:space="2" w:color="D9D9D9"/>
        </w:pBdr>
        <w:shd w:val="clear" w:color="auto" w:fill="FFFFFF"/>
        <w:spacing w:before="300" w:after="60" w:line="288" w:lineRule="atLeast"/>
        <w:outlineLvl w:val="1"/>
        <w:rPr>
          <w:rFonts w:ascii="新細明體" w:hAnsi="新細明體" w:cs="新細明體"/>
          <w:b/>
          <w:bCs/>
          <w:color w:val="000000"/>
          <w:sz w:val="28"/>
          <w:szCs w:val="24"/>
          <w:lang w:eastAsia="zh-TW"/>
        </w:rPr>
      </w:pPr>
      <w:r w:rsidRPr="00AB6A72">
        <w:rPr>
          <w:rFonts w:ascii="新細明體" w:hAnsi="新細明體" w:cs="新細明體" w:hint="eastAsia"/>
          <w:b/>
          <w:bCs/>
          <w:color w:val="000000"/>
          <w:sz w:val="28"/>
          <w:szCs w:val="24"/>
          <w:lang w:eastAsia="zh-TW"/>
        </w:rPr>
        <w:t>醫療器械</w:t>
      </w:r>
      <w:r w:rsidRPr="00AB6A72">
        <w:rPr>
          <w:rFonts w:ascii="新細明體" w:hAnsi="新細明體" w:cs="新細明體"/>
          <w:b/>
          <w:bCs/>
          <w:color w:val="000000"/>
          <w:sz w:val="28"/>
          <w:szCs w:val="24"/>
          <w:lang w:eastAsia="zh-TW"/>
        </w:rPr>
        <w:t xml:space="preserve"> - </w:t>
      </w:r>
      <w:r w:rsidRPr="00AB6A72">
        <w:rPr>
          <w:rFonts w:ascii="新細明體" w:hAnsi="新細明體" w:cs="新細明體" w:hint="eastAsia"/>
          <w:b/>
          <w:bCs/>
          <w:color w:val="000000"/>
          <w:sz w:val="28"/>
          <w:szCs w:val="24"/>
          <w:lang w:eastAsia="zh-TW"/>
        </w:rPr>
        <w:t>醫療器械分類</w:t>
      </w:r>
    </w:p>
    <w:p w:rsidR="0098125C" w:rsidRPr="00AB6A72" w:rsidRDefault="0098125C" w:rsidP="0098125C">
      <w:pPr>
        <w:shd w:val="clear" w:color="auto" w:fill="FFFFFF"/>
        <w:wordWrap w:val="0"/>
        <w:spacing w:line="300" w:lineRule="atLeast"/>
        <w:rPr>
          <w:rFonts w:ascii="新細明體" w:hAnsi="新細明體" w:cs="新細明體" w:hint="eastAsia"/>
          <w:color w:val="000000"/>
          <w:szCs w:val="24"/>
          <w:lang w:eastAsia="zh-TW"/>
        </w:rPr>
      </w:pP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醫院裡有醫療器械分為：</w:t>
      </w:r>
      <w:hyperlink r:id="rId8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診斷性醫療器械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、</w:t>
      </w:r>
      <w:hyperlink r:id="rId9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治療性醫療器械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兩大類；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br/>
        <w:t>診斷性的包括：</w:t>
      </w:r>
      <w:hyperlink r:id="rId10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物理診斷器具（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體溫計、血壓表、顯微鏡、測聽計、各種生理記錄儀等）、</w:t>
      </w:r>
      <w:hyperlink r:id="rId11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影像醫療器械分類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（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X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光機、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CT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掃描、磁共振、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B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超等）、</w:t>
      </w:r>
      <w:hyperlink r:id="rId12" w:tgtFrame="_blank" w:history="1">
        <w:r w:rsidRPr="00AB6A72">
          <w:rPr>
            <w:rFonts w:ascii="新細明體" w:hAnsi="新細明體" w:cs="新細明體" w:hint="eastAsia"/>
            <w:color w:val="0268CD"/>
            <w:szCs w:val="24"/>
            <w:lang w:eastAsia="zh-TW"/>
          </w:rPr>
          <w:t>分析儀器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（各種類型的計數儀、生化、免疫分析儀器等）、</w:t>
      </w:r>
      <w:hyperlink r:id="rId13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電生理醫療器械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（如心電圖機、腦電圖機、肌電圖機等）等；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br/>
        <w:t>治療性的包括：</w:t>
      </w:r>
      <w:hyperlink r:id="rId14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普通手術器械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、</w:t>
      </w:r>
      <w:hyperlink r:id="rId15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光導手術器械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（纖維內窺鏡、鐳射治療機等）、</w:t>
      </w:r>
      <w:hyperlink r:id="rId16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輔助手術器械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（如各種麻醉機、呼吸機、體外迴圈等）、</w:t>
      </w:r>
      <w:hyperlink r:id="rId17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放射治療機械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（如深部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X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光治療機、鈷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60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治療機、加速器、伽碼刀、各種同位素治療器等）、其它類：微波、高壓氧、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...... 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br/>
        <w:t>醫院必備的醫療器具按照各等級有不同要求。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br/>
        <w:t>按三類分，是：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br/>
        <w:t>第一類是指，通過常規管理足以保證其</w:t>
      </w:r>
      <w:hyperlink r:id="rId18" w:history="1">
        <w:r w:rsidRPr="00AB6A72">
          <w:rPr>
            <w:rFonts w:ascii="新細明體" w:hAnsi="新細明體" w:cs="新細明體" w:hint="eastAsia"/>
            <w:color w:val="0268CD"/>
            <w:szCs w:val="24"/>
            <w:lang w:eastAsia="zh-TW"/>
          </w:rPr>
          <w:t>安全性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、</w:t>
      </w:r>
      <w:hyperlink r:id="rId19" w:history="1">
        <w:r w:rsidRPr="00AB6A72">
          <w:rPr>
            <w:rFonts w:ascii="新細明體" w:hAnsi="新細明體" w:cs="新細明體" w:hint="eastAsia"/>
            <w:color w:val="0268CD"/>
            <w:szCs w:val="24"/>
            <w:lang w:eastAsia="zh-TW"/>
          </w:rPr>
          <w:t>有效性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的醫療器械。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br/>
        <w:t>第二類是指，對其安全性、有效性應當加以控制的醫療器械。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br/>
        <w:t>第三類是指，植入人體；用於支持、維持生命；對人體具有潛在危險，對其安全性、有效性必須嚴格控制的醫療器械。</w:t>
      </w:r>
    </w:p>
    <w:p w:rsidR="0098125C" w:rsidRPr="00AB6A72" w:rsidRDefault="0098125C" w:rsidP="0098125C">
      <w:pPr>
        <w:shd w:val="clear" w:color="auto" w:fill="FFFFFF"/>
        <w:wordWrap w:val="0"/>
        <w:spacing w:line="300" w:lineRule="atLeast"/>
        <w:rPr>
          <w:rFonts w:ascii="新細明體" w:hAnsi="新細明體" w:cs="新細明體" w:hint="eastAsia"/>
          <w:color w:val="000000"/>
          <w:szCs w:val="24"/>
          <w:lang w:eastAsia="zh-TW"/>
        </w:rPr>
      </w:pPr>
    </w:p>
    <w:p w:rsidR="0098125C" w:rsidRPr="00AB6A72" w:rsidRDefault="0098125C" w:rsidP="0098125C">
      <w:pPr>
        <w:pBdr>
          <w:bottom w:val="single" w:sz="4" w:space="2" w:color="D9D9D9"/>
        </w:pBdr>
        <w:shd w:val="clear" w:color="auto" w:fill="FFFFFF"/>
        <w:spacing w:after="60" w:line="288" w:lineRule="atLeast"/>
        <w:outlineLvl w:val="1"/>
        <w:rPr>
          <w:rFonts w:ascii="新細明體" w:hAnsi="新細明體" w:cs="新細明體" w:hint="eastAsia"/>
          <w:b/>
          <w:bCs/>
          <w:color w:val="000000"/>
          <w:sz w:val="28"/>
          <w:szCs w:val="24"/>
          <w:lang w:eastAsia="zh-CN"/>
        </w:rPr>
      </w:pPr>
      <w:bookmarkStart w:id="0" w:name="7"/>
      <w:bookmarkEnd w:id="0"/>
      <w:r w:rsidRPr="00AB6A72">
        <w:rPr>
          <w:rFonts w:ascii="新細明體" w:hAnsi="新細明體" w:cs="新細明體" w:hint="eastAsia"/>
          <w:b/>
          <w:bCs/>
          <w:color w:val="000000"/>
          <w:sz w:val="28"/>
          <w:szCs w:val="24"/>
          <w:lang w:eastAsia="zh-TW"/>
        </w:rPr>
        <w:t>醫療器械</w:t>
      </w:r>
      <w:r w:rsidRPr="00AB6A72">
        <w:rPr>
          <w:rFonts w:ascii="新細明體" w:hAnsi="新細明體" w:cs="新細明體"/>
          <w:b/>
          <w:bCs/>
          <w:color w:val="000000"/>
          <w:sz w:val="28"/>
          <w:szCs w:val="24"/>
          <w:lang w:eastAsia="zh-TW"/>
        </w:rPr>
        <w:t xml:space="preserve"> - </w:t>
      </w:r>
      <w:r w:rsidRPr="00AB6A72">
        <w:rPr>
          <w:rFonts w:ascii="新細明體" w:hAnsi="新細明體" w:cs="新細明體" w:hint="eastAsia"/>
          <w:b/>
          <w:bCs/>
          <w:color w:val="000000"/>
          <w:sz w:val="28"/>
          <w:szCs w:val="24"/>
          <w:lang w:eastAsia="zh-TW"/>
        </w:rPr>
        <w:t>種類</w:t>
      </w:r>
    </w:p>
    <w:p w:rsidR="0098125C" w:rsidRPr="00AB6A72" w:rsidRDefault="0098125C" w:rsidP="0098125C">
      <w:pPr>
        <w:shd w:val="clear" w:color="auto" w:fill="FFFFFF"/>
        <w:wordWrap w:val="0"/>
        <w:spacing w:line="300" w:lineRule="atLeast"/>
        <w:rPr>
          <w:rFonts w:ascii="新細明體" w:hAnsi="新細明體" w:cs="新細明體" w:hint="eastAsia"/>
          <w:color w:val="000000"/>
          <w:szCs w:val="24"/>
          <w:lang w:eastAsia="zh-CN"/>
        </w:rPr>
      </w:pP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基礎外科手術器械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顯微外科手術器械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神經外科手術器械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眼科手術器械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耳鼻喉科手術器械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口腔科手術器械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胸腔心血管外科手術器械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腹部外科手術器械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泌尿肛腸外科手術器械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矯形外科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(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骨科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)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婦產科用手術器械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計劃生育手術器械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注射穿刺器械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燒傷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(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整形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)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普通診察器械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醫用電子儀器設備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醫用光學器具、儀器及內窺鏡設備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hyperlink r:id="rId20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醫用超聲儀器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及有關設備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醫用雷射儀器設備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醫用高頻儀器設備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物理治療及康復設備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中醫器械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醫用磁共振設備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X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射線設備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X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射線附屬設備及部件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醫用高能射線設備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醫用核素設備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醫用射線防護用品、裝置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臨床檢驗分析儀器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醫用化驗和基礎設備器具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體外迴圈及血液處理設備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植入材料和人工器官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手術室、急救室、診療室設備及器具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口腔科設備及器具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病房護理設備及器具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消毒和滅菌設備及器具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醫用冷療、低溫、冷藏設備及器具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口腔科材料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醫用衛生材料及敷料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醫用縫合材料及粘合劑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醫用高分子材料及製品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軟體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介入器材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</w:p>
    <w:p w:rsidR="0098125C" w:rsidRPr="00AB6A72" w:rsidRDefault="0098125C" w:rsidP="0098125C">
      <w:pPr>
        <w:rPr>
          <w:rFonts w:ascii="新細明體" w:hAnsi="新細明體" w:cs="新細明體" w:hint="eastAsia"/>
          <w:color w:val="000000"/>
          <w:szCs w:val="24"/>
          <w:shd w:val="clear" w:color="auto" w:fill="FFFFFF"/>
          <w:lang w:eastAsia="zh-CN"/>
        </w:rPr>
      </w:pPr>
    </w:p>
    <w:p w:rsidR="0098125C" w:rsidRPr="00C35028" w:rsidRDefault="0098125C" w:rsidP="0098125C">
      <w:pPr>
        <w:rPr>
          <w:rFonts w:ascii="新細明體" w:hAnsi="新細明體" w:cs="新細明體" w:hint="eastAsia"/>
          <w:color w:val="000000"/>
          <w:szCs w:val="24"/>
          <w:shd w:val="clear" w:color="auto" w:fill="FFFFFF"/>
          <w:lang w:eastAsia="zh-CN"/>
        </w:rPr>
      </w:pPr>
    </w:p>
    <w:p w:rsidR="0098125C" w:rsidRPr="00AB6A72" w:rsidRDefault="0098125C" w:rsidP="0098125C">
      <w:pPr>
        <w:pBdr>
          <w:bottom w:val="single" w:sz="4" w:space="2" w:color="D9D9D9"/>
        </w:pBdr>
        <w:shd w:val="clear" w:color="auto" w:fill="FFFFFF"/>
        <w:spacing w:before="300" w:after="60" w:line="288" w:lineRule="atLeast"/>
        <w:outlineLvl w:val="1"/>
        <w:rPr>
          <w:rFonts w:ascii="新細明體" w:hAnsi="新細明體" w:cs="新細明體"/>
          <w:b/>
          <w:bCs/>
          <w:color w:val="000000"/>
          <w:sz w:val="28"/>
          <w:szCs w:val="24"/>
          <w:lang w:eastAsia="zh-CN"/>
        </w:rPr>
      </w:pPr>
      <w:r w:rsidRPr="00AB6A72">
        <w:rPr>
          <w:rFonts w:ascii="新細明體" w:hAnsi="新細明體" w:cs="新細明體" w:hint="eastAsia"/>
          <w:b/>
          <w:bCs/>
          <w:color w:val="000000"/>
          <w:sz w:val="28"/>
          <w:szCs w:val="24"/>
          <w:lang w:eastAsia="zh-TW"/>
        </w:rPr>
        <w:t>醫療器械</w:t>
      </w:r>
      <w:r w:rsidRPr="00AB6A72">
        <w:rPr>
          <w:rFonts w:ascii="新細明體" w:hAnsi="新細明體" w:cs="新細明體"/>
          <w:b/>
          <w:bCs/>
          <w:color w:val="000000"/>
          <w:sz w:val="28"/>
          <w:szCs w:val="24"/>
          <w:lang w:eastAsia="zh-TW"/>
        </w:rPr>
        <w:t xml:space="preserve"> - </w:t>
      </w:r>
      <w:r w:rsidRPr="00AB6A72">
        <w:rPr>
          <w:rFonts w:ascii="新細明體" w:hAnsi="新細明體" w:cs="新細明體" w:hint="eastAsia"/>
          <w:b/>
          <w:bCs/>
          <w:color w:val="000000"/>
          <w:sz w:val="28"/>
          <w:szCs w:val="24"/>
          <w:lang w:eastAsia="zh-TW"/>
        </w:rPr>
        <w:t>家庭常用藥品及常用醫療器械</w:t>
      </w:r>
    </w:p>
    <w:p w:rsidR="0098125C" w:rsidRPr="00AB6A72" w:rsidRDefault="0098125C" w:rsidP="0098125C">
      <w:pPr>
        <w:shd w:val="clear" w:color="auto" w:fill="FFFFFF"/>
        <w:wordWrap w:val="0"/>
        <w:spacing w:line="300" w:lineRule="atLeast"/>
        <w:rPr>
          <w:rFonts w:ascii="新細明體" w:hAnsi="新細明體" w:cs="新細明體" w:hint="eastAsia"/>
          <w:color w:val="000000"/>
          <w:szCs w:val="24"/>
          <w:lang w:eastAsia="zh-CN"/>
        </w:rPr>
      </w:pP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 xml:space="preserve">　　家庭保健器材：疼痛按摩器材、家庭保健自我檢測器材、血壓計、電子體溫表、多功能治療儀、血糖儀、視力改善器材、睡眠改善器材、口腔衛生健康用品、成人保健器具、家庭緊急治療產品；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 xml:space="preserve">　　家庭用保健按摩產品：電動按摩椅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/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床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按摩棒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按摩捶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按摩枕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按摩靠墊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hyperlink r:id="rId21" w:tooltip="按摩腰带" w:history="1">
        <w:r w:rsidRPr="00AB6A72">
          <w:rPr>
            <w:rFonts w:ascii="新細明體" w:hAnsi="新細明體" w:cs="新細明體" w:hint="eastAsia"/>
            <w:color w:val="0268CD"/>
            <w:szCs w:val="24"/>
            <w:lang w:eastAsia="zh-TW"/>
          </w:rPr>
          <w:t>按摩腰帶</w:t>
        </w:r>
      </w:hyperlink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氣血循環機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足浴盆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hyperlink r:id="rId22" w:tgtFrame="_blank" w:tooltip="足底按摩器" w:history="1">
        <w:r w:rsidRPr="00AB6A72">
          <w:rPr>
            <w:rFonts w:ascii="新細明體" w:hAnsi="新細明體" w:cs="新細明體" w:hint="eastAsia"/>
            <w:color w:val="0268CD"/>
            <w:szCs w:val="24"/>
            <w:lang w:eastAsia="zh-TW"/>
          </w:rPr>
          <w:t>足底按摩器</w:t>
        </w:r>
      </w:hyperlink>
      <w:r w:rsidRPr="00AB6A72">
        <w:rPr>
          <w:rFonts w:ascii="新細明體" w:hAnsi="新細明體" w:cs="新細明體"/>
          <w:color w:val="000000"/>
          <w:szCs w:val="24"/>
          <w:lang w:eastAsia="zh-TW"/>
        </w:rPr>
        <w:t>; 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掌上型按摩器、按摩浴缸、</w:t>
      </w:r>
      <w:hyperlink r:id="rId23" w:tooltip="甩脂腰带" w:history="1">
        <w:r w:rsidRPr="00AB6A72">
          <w:rPr>
            <w:rFonts w:ascii="新細明體" w:hAnsi="新細明體" w:cs="新細明體" w:hint="eastAsia"/>
            <w:color w:val="0268CD"/>
            <w:szCs w:val="24"/>
            <w:lang w:eastAsia="zh-TW"/>
          </w:rPr>
          <w:t>甩脂腰帶</w:t>
        </w:r>
      </w:hyperlink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治療儀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足底理療儀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減肥腰帶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汽車坐墊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揉捏墊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按摩椅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豐胸器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美容按摩器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 xml:space="preserve">　　家庭醫療康復設備：家用頸椎腰椎牽引器、牽引椅、理療儀器、睡眠儀、按摩儀、功能椅、功能床，支撐器、醫用充氣氣墊；制氧機、</w:t>
      </w:r>
      <w:hyperlink r:id="rId24" w:tooltip="煎药器" w:history="1">
        <w:r w:rsidRPr="00AB6A72">
          <w:rPr>
            <w:rFonts w:ascii="新細明體" w:hAnsi="新細明體" w:cs="新細明體" w:hint="eastAsia"/>
            <w:color w:val="0268CD"/>
            <w:szCs w:val="24"/>
            <w:lang w:eastAsia="zh-TW"/>
          </w:rPr>
          <w:t>煎藥器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、助聽器等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 xml:space="preserve">　　家庭護理設備：家庭康復護理輔助器具、女性孕期及嬰兒護理產品、家庭用供養輸氣設備；氧氣瓶、氧氣袋、家庭急救藥箱</w:t>
      </w:r>
    </w:p>
    <w:p w:rsidR="0098125C" w:rsidRPr="00AB6A72" w:rsidRDefault="0098125C" w:rsidP="0098125C">
      <w:pPr>
        <w:rPr>
          <w:rFonts w:ascii="新細明體" w:hAnsi="新細明體" w:cs="新細明體" w:hint="eastAsia"/>
          <w:color w:val="000000"/>
          <w:szCs w:val="24"/>
          <w:shd w:val="clear" w:color="auto" w:fill="FFFFFF"/>
          <w:lang w:eastAsia="zh-CN"/>
        </w:rPr>
      </w:pPr>
    </w:p>
    <w:p w:rsidR="0098125C" w:rsidRPr="00AB6A72" w:rsidRDefault="0098125C" w:rsidP="0098125C">
      <w:pPr>
        <w:rPr>
          <w:rFonts w:ascii="新細明體" w:hAnsi="新細明體" w:cs="新細明體" w:hint="eastAsia"/>
          <w:color w:val="000000"/>
          <w:szCs w:val="24"/>
          <w:shd w:val="clear" w:color="auto" w:fill="FFFFFF"/>
        </w:rPr>
      </w:pPr>
    </w:p>
    <w:p w:rsidR="0098125C" w:rsidRPr="00AB6A72" w:rsidRDefault="0098125C" w:rsidP="0098125C">
      <w:pPr>
        <w:pBdr>
          <w:bottom w:val="single" w:sz="4" w:space="2" w:color="D9D9D9"/>
        </w:pBdr>
        <w:shd w:val="clear" w:color="auto" w:fill="FFFFFF"/>
        <w:spacing w:before="300" w:after="60" w:line="288" w:lineRule="atLeast"/>
        <w:outlineLvl w:val="1"/>
        <w:rPr>
          <w:rFonts w:ascii="新細明體" w:hAnsi="新細明體" w:cs="新細明體"/>
          <w:b/>
          <w:bCs/>
          <w:color w:val="000000"/>
          <w:sz w:val="28"/>
          <w:szCs w:val="24"/>
          <w:lang w:eastAsia="zh-TW"/>
        </w:rPr>
      </w:pPr>
      <w:r w:rsidRPr="00AB6A72">
        <w:rPr>
          <w:rFonts w:ascii="新細明體" w:hAnsi="新細明體" w:cs="新細明體" w:hint="eastAsia"/>
          <w:b/>
          <w:bCs/>
          <w:color w:val="000000"/>
          <w:sz w:val="28"/>
          <w:szCs w:val="24"/>
          <w:lang w:eastAsia="zh-TW"/>
        </w:rPr>
        <w:t>醫療器械</w:t>
      </w:r>
      <w:r w:rsidRPr="00AB6A72">
        <w:rPr>
          <w:rFonts w:ascii="新細明體" w:hAnsi="新細明體" w:cs="新細明體"/>
          <w:b/>
          <w:bCs/>
          <w:color w:val="000000"/>
          <w:sz w:val="28"/>
          <w:szCs w:val="24"/>
          <w:lang w:eastAsia="zh-TW"/>
        </w:rPr>
        <w:t xml:space="preserve"> - </w:t>
      </w:r>
      <w:r w:rsidRPr="00AB6A72">
        <w:rPr>
          <w:rFonts w:ascii="新細明體" w:hAnsi="新細明體" w:cs="新細明體" w:hint="eastAsia"/>
          <w:b/>
          <w:bCs/>
          <w:color w:val="000000"/>
          <w:sz w:val="28"/>
          <w:szCs w:val="24"/>
          <w:lang w:eastAsia="zh-TW"/>
        </w:rPr>
        <w:t>醫療器械分類</w:t>
      </w:r>
    </w:p>
    <w:p w:rsidR="0098125C" w:rsidRPr="00AB6A72" w:rsidRDefault="0098125C" w:rsidP="0098125C">
      <w:pPr>
        <w:shd w:val="clear" w:color="auto" w:fill="FFFFFF"/>
        <w:wordWrap w:val="0"/>
        <w:spacing w:line="300" w:lineRule="atLeast"/>
        <w:rPr>
          <w:rFonts w:ascii="新細明體" w:hAnsi="新細明體" w:cs="新細明體" w:hint="eastAsia"/>
          <w:color w:val="000000"/>
          <w:szCs w:val="24"/>
          <w:lang w:eastAsia="zh-TW"/>
        </w:rPr>
      </w:pP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醫院裡有醫療器械分為：</w:t>
      </w:r>
      <w:hyperlink r:id="rId25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診斷性醫療器械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、</w:t>
      </w:r>
      <w:hyperlink r:id="rId26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治療性醫療器械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兩大類；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br/>
        <w:t>診斷性的包括：</w:t>
      </w:r>
      <w:hyperlink r:id="rId27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物理診斷器具（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體溫計、血壓表、顯微鏡、測聽計、各種生理記錄儀等）、</w:t>
      </w:r>
      <w:hyperlink r:id="rId28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影像醫療器械分類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（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X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光機、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CT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掃描、磁共振、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B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超等）、</w:t>
      </w:r>
      <w:hyperlink r:id="rId29" w:tgtFrame="_blank" w:history="1">
        <w:r w:rsidRPr="00AB6A72">
          <w:rPr>
            <w:rFonts w:ascii="新細明體" w:hAnsi="新細明體" w:cs="新細明體" w:hint="eastAsia"/>
            <w:color w:val="0268CD"/>
            <w:szCs w:val="24"/>
            <w:lang w:eastAsia="zh-TW"/>
          </w:rPr>
          <w:t>分析儀器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（各種類型的計數儀、生化、免疫分析儀器等）、</w:t>
      </w:r>
      <w:hyperlink r:id="rId30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電生理醫療器械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（如心電圖機、腦電圖機、肌電圖機等）等；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br/>
        <w:t>治療性的包括：</w:t>
      </w:r>
      <w:hyperlink r:id="rId31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普通手術器械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、</w:t>
      </w:r>
      <w:hyperlink r:id="rId32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光導手術器械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（纖維內窺鏡、鐳射治療機等）、</w:t>
      </w:r>
      <w:hyperlink r:id="rId33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輔助手術器械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（如各種麻醉機、呼吸機、體外迴圈等）、</w:t>
      </w:r>
      <w:hyperlink r:id="rId34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放射治療機械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（如深部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X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光治療機、鈷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60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治療機、加速器、伽碼刀、各種同位素治療器等）、其它類：微波、高壓氧、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...... 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br/>
        <w:t>醫院必備的醫療器具按照各等級有不同要求。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br/>
        <w:t>按三類分，是：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br/>
        <w:t>第一類是指，通過常規管理足以保證其</w:t>
      </w:r>
      <w:hyperlink r:id="rId35" w:history="1">
        <w:r w:rsidRPr="00AB6A72">
          <w:rPr>
            <w:rFonts w:ascii="新細明體" w:hAnsi="新細明體" w:cs="新細明體" w:hint="eastAsia"/>
            <w:color w:val="0268CD"/>
            <w:szCs w:val="24"/>
            <w:lang w:eastAsia="zh-TW"/>
          </w:rPr>
          <w:t>安全性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、</w:t>
      </w:r>
      <w:hyperlink r:id="rId36" w:history="1">
        <w:r w:rsidRPr="00AB6A72">
          <w:rPr>
            <w:rFonts w:ascii="新細明體" w:hAnsi="新細明體" w:cs="新細明體" w:hint="eastAsia"/>
            <w:color w:val="0268CD"/>
            <w:szCs w:val="24"/>
            <w:lang w:eastAsia="zh-TW"/>
          </w:rPr>
          <w:t>有效性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的醫療器械。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br/>
        <w:t>第二類是指，對其安全性、有效性應當加以控制的醫療器械。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br/>
        <w:t>第三類是指，植入人體；用於支持、維持生命；對人體具有潛在危險，對其安全性、有效性必須嚴格控制的醫療器械。</w:t>
      </w:r>
    </w:p>
    <w:p w:rsidR="0098125C" w:rsidRPr="00AB6A72" w:rsidRDefault="0098125C" w:rsidP="0098125C">
      <w:pPr>
        <w:shd w:val="clear" w:color="auto" w:fill="FFFFFF"/>
        <w:wordWrap w:val="0"/>
        <w:spacing w:line="300" w:lineRule="atLeast"/>
        <w:rPr>
          <w:rFonts w:ascii="新細明體" w:hAnsi="新細明體" w:cs="新細明體" w:hint="eastAsia"/>
          <w:color w:val="000000"/>
          <w:szCs w:val="24"/>
          <w:lang w:eastAsia="zh-TW"/>
        </w:rPr>
      </w:pPr>
    </w:p>
    <w:p w:rsidR="0098125C" w:rsidRPr="00AB6A72" w:rsidRDefault="0098125C" w:rsidP="0098125C">
      <w:pPr>
        <w:pBdr>
          <w:bottom w:val="single" w:sz="4" w:space="2" w:color="D9D9D9"/>
        </w:pBdr>
        <w:shd w:val="clear" w:color="auto" w:fill="FFFFFF"/>
        <w:spacing w:after="60" w:line="288" w:lineRule="atLeast"/>
        <w:outlineLvl w:val="1"/>
        <w:rPr>
          <w:rFonts w:ascii="新細明體" w:hAnsi="新細明體" w:cs="新細明體" w:hint="eastAsia"/>
          <w:b/>
          <w:bCs/>
          <w:color w:val="000000"/>
          <w:sz w:val="28"/>
          <w:szCs w:val="24"/>
          <w:lang w:eastAsia="zh-CN"/>
        </w:rPr>
      </w:pPr>
      <w:r w:rsidRPr="00AB6A72">
        <w:rPr>
          <w:rFonts w:ascii="新細明體" w:hAnsi="新細明體" w:cs="新細明體" w:hint="eastAsia"/>
          <w:b/>
          <w:bCs/>
          <w:color w:val="000000"/>
          <w:sz w:val="28"/>
          <w:szCs w:val="24"/>
          <w:lang w:eastAsia="zh-TW"/>
        </w:rPr>
        <w:t>醫療器械</w:t>
      </w:r>
      <w:r w:rsidRPr="00AB6A72">
        <w:rPr>
          <w:rFonts w:ascii="新細明體" w:hAnsi="新細明體" w:cs="新細明體"/>
          <w:b/>
          <w:bCs/>
          <w:color w:val="000000"/>
          <w:sz w:val="28"/>
          <w:szCs w:val="24"/>
          <w:lang w:eastAsia="zh-TW"/>
        </w:rPr>
        <w:t xml:space="preserve"> - </w:t>
      </w:r>
      <w:r w:rsidRPr="00AB6A72">
        <w:rPr>
          <w:rFonts w:ascii="新細明體" w:hAnsi="新細明體" w:cs="新細明體" w:hint="eastAsia"/>
          <w:b/>
          <w:bCs/>
          <w:color w:val="000000"/>
          <w:sz w:val="28"/>
          <w:szCs w:val="24"/>
          <w:lang w:eastAsia="zh-TW"/>
        </w:rPr>
        <w:t>種類</w:t>
      </w:r>
    </w:p>
    <w:p w:rsidR="0098125C" w:rsidRPr="00AB6A72" w:rsidRDefault="0098125C" w:rsidP="0098125C">
      <w:pPr>
        <w:shd w:val="clear" w:color="auto" w:fill="FFFFFF"/>
        <w:wordWrap w:val="0"/>
        <w:spacing w:line="300" w:lineRule="atLeast"/>
        <w:rPr>
          <w:rFonts w:ascii="新細明體" w:hAnsi="新細明體" w:cs="新細明體" w:hint="eastAsia"/>
          <w:color w:val="000000"/>
          <w:szCs w:val="24"/>
          <w:lang w:eastAsia="zh-CN"/>
        </w:rPr>
      </w:pP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lastRenderedPageBreak/>
        <w:t>基礎外科手術器械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顯微外科手術器械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神經外科手術器械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眼科手術器械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耳鼻喉科手術器械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口腔科手術器械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胸腔心血管外科手術器械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腹部外科手術器械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泌尿肛腸外科手術器械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矯形外科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(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骨科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)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婦產科用手術器械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計劃生育手術器械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注射穿刺器械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燒傷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(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整形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)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科手術器械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普通診察器械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醫用電子儀器設備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醫用光學器具、儀器及內窺鏡設備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hyperlink r:id="rId37" w:tgtFrame="" w:history="1">
        <w:r w:rsidRPr="00AB6A72">
          <w:rPr>
            <w:rFonts w:ascii="新細明體" w:hAnsi="新細明體" w:cs="新細明體" w:hint="eastAsia"/>
            <w:color w:val="DE0000"/>
            <w:szCs w:val="24"/>
            <w:lang w:eastAsia="zh-TW"/>
          </w:rPr>
          <w:t>醫用超聲儀器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及有關設備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醫用雷射儀器設備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醫用高頻儀器設備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物理治療及康復設備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中醫器械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醫用磁共振設備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X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射線設備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X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射線附屬設備及部件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醫用高能射線設備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醫用核素設備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醫用射線防護用品、裝置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臨床檢驗分析儀器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醫用化驗和基礎設備器具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體外迴圈及血液處理設備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植入材料和人工器官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手術室、急救室、診療室設備及器具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口腔科設備及器具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病房護理設備及器具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消毒和滅菌設備及器具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醫用冷療、低溫、冷藏設備及器具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口腔科材料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醫用衛生材料及敷料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醫用縫合材料及粘合劑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醫用高分子材料及製品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 xml:space="preserve"> 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軟體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介入器材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 </w:t>
      </w:r>
    </w:p>
    <w:p w:rsidR="0098125C" w:rsidRPr="00AB6A72" w:rsidRDefault="0098125C" w:rsidP="0098125C">
      <w:pPr>
        <w:rPr>
          <w:rFonts w:ascii="新細明體" w:hAnsi="新細明體" w:cs="新細明體" w:hint="eastAsia"/>
          <w:color w:val="000000"/>
          <w:szCs w:val="24"/>
          <w:shd w:val="clear" w:color="auto" w:fill="FFFFFF"/>
          <w:lang w:eastAsia="zh-CN"/>
        </w:rPr>
      </w:pPr>
    </w:p>
    <w:p w:rsidR="0098125C" w:rsidRPr="00C35028" w:rsidRDefault="0098125C" w:rsidP="0098125C">
      <w:pPr>
        <w:rPr>
          <w:rFonts w:ascii="新細明體" w:hAnsi="新細明體" w:cs="新細明體" w:hint="eastAsia"/>
          <w:color w:val="000000"/>
          <w:szCs w:val="24"/>
          <w:shd w:val="clear" w:color="auto" w:fill="FFFFFF"/>
          <w:lang w:eastAsia="zh-CN"/>
        </w:rPr>
      </w:pPr>
    </w:p>
    <w:p w:rsidR="0098125C" w:rsidRPr="00AB6A72" w:rsidRDefault="0098125C" w:rsidP="0098125C">
      <w:pPr>
        <w:pBdr>
          <w:bottom w:val="single" w:sz="4" w:space="2" w:color="D9D9D9"/>
        </w:pBdr>
        <w:shd w:val="clear" w:color="auto" w:fill="FFFFFF"/>
        <w:spacing w:before="300" w:after="60" w:line="288" w:lineRule="atLeast"/>
        <w:outlineLvl w:val="1"/>
        <w:rPr>
          <w:rFonts w:ascii="新細明體" w:hAnsi="新細明體" w:cs="新細明體"/>
          <w:b/>
          <w:bCs/>
          <w:color w:val="000000"/>
          <w:sz w:val="28"/>
          <w:szCs w:val="24"/>
          <w:lang w:eastAsia="zh-CN"/>
        </w:rPr>
      </w:pPr>
      <w:r w:rsidRPr="00AB6A72">
        <w:rPr>
          <w:rFonts w:ascii="新細明體" w:hAnsi="新細明體" w:cs="新細明體" w:hint="eastAsia"/>
          <w:b/>
          <w:bCs/>
          <w:color w:val="000000"/>
          <w:sz w:val="28"/>
          <w:szCs w:val="24"/>
          <w:lang w:eastAsia="zh-TW"/>
        </w:rPr>
        <w:t>醫療器械</w:t>
      </w:r>
      <w:r w:rsidRPr="00AB6A72">
        <w:rPr>
          <w:rFonts w:ascii="新細明體" w:hAnsi="新細明體" w:cs="新細明體"/>
          <w:b/>
          <w:bCs/>
          <w:color w:val="000000"/>
          <w:sz w:val="28"/>
          <w:szCs w:val="24"/>
          <w:lang w:eastAsia="zh-TW"/>
        </w:rPr>
        <w:t xml:space="preserve"> - </w:t>
      </w:r>
      <w:r w:rsidRPr="00AB6A72">
        <w:rPr>
          <w:rFonts w:ascii="新細明體" w:hAnsi="新細明體" w:cs="新細明體" w:hint="eastAsia"/>
          <w:b/>
          <w:bCs/>
          <w:color w:val="000000"/>
          <w:sz w:val="28"/>
          <w:szCs w:val="24"/>
          <w:lang w:eastAsia="zh-TW"/>
        </w:rPr>
        <w:t>家庭常用藥品及常用醫療器械</w:t>
      </w:r>
    </w:p>
    <w:p w:rsidR="0098125C" w:rsidRPr="00AB6A72" w:rsidRDefault="0098125C" w:rsidP="0098125C">
      <w:pPr>
        <w:shd w:val="clear" w:color="auto" w:fill="FFFFFF"/>
        <w:wordWrap w:val="0"/>
        <w:spacing w:line="300" w:lineRule="atLeast"/>
        <w:rPr>
          <w:rFonts w:ascii="新細明體" w:hAnsi="新細明體" w:cs="新細明體" w:hint="eastAsia"/>
          <w:color w:val="000000"/>
          <w:szCs w:val="24"/>
          <w:lang w:eastAsia="zh-CN"/>
        </w:rPr>
      </w:pP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 xml:space="preserve">　　家庭保健器材：疼痛按摩器材、家庭保健自我檢測器材、血壓計、電子體溫表、多功能治療儀、血糖儀、視力改善器材、睡眠改善器材、口腔衛生健康用品、成人保健器具、家庭緊急治療產品；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 xml:space="preserve">　　家庭用保健按摩產品：電動按摩椅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/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床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按摩棒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按摩捶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按摩枕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按摩靠墊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hyperlink r:id="rId38" w:tooltip="按摩腰带" w:history="1">
        <w:r w:rsidRPr="00AB6A72">
          <w:rPr>
            <w:rFonts w:ascii="新細明體" w:hAnsi="新細明體" w:cs="新細明體" w:hint="eastAsia"/>
            <w:color w:val="0268CD"/>
            <w:szCs w:val="24"/>
            <w:lang w:eastAsia="zh-TW"/>
          </w:rPr>
          <w:t>按摩腰帶</w:t>
        </w:r>
      </w:hyperlink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氣血循環機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足浴盆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hyperlink r:id="rId39" w:tgtFrame="_blank" w:tooltip="足底按摩器" w:history="1">
        <w:r w:rsidRPr="00AB6A72">
          <w:rPr>
            <w:rFonts w:ascii="新細明體" w:hAnsi="新細明體" w:cs="新細明體" w:hint="eastAsia"/>
            <w:color w:val="0268CD"/>
            <w:szCs w:val="24"/>
            <w:lang w:eastAsia="zh-TW"/>
          </w:rPr>
          <w:t>足底按摩器</w:t>
        </w:r>
      </w:hyperlink>
      <w:r w:rsidRPr="00AB6A72">
        <w:rPr>
          <w:rFonts w:ascii="新細明體" w:hAnsi="新細明體" w:cs="新細明體"/>
          <w:color w:val="000000"/>
          <w:szCs w:val="24"/>
          <w:lang w:eastAsia="zh-TW"/>
        </w:rPr>
        <w:t>; 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掌上型按摩器、按摩浴缸、</w:t>
      </w:r>
      <w:hyperlink r:id="rId40" w:tooltip="甩脂腰带" w:history="1">
        <w:r w:rsidRPr="00AB6A72">
          <w:rPr>
            <w:rFonts w:ascii="新細明體" w:hAnsi="新細明體" w:cs="新細明體" w:hint="eastAsia"/>
            <w:color w:val="0268CD"/>
            <w:szCs w:val="24"/>
            <w:lang w:eastAsia="zh-TW"/>
          </w:rPr>
          <w:t>甩脂腰帶</w:t>
        </w:r>
      </w:hyperlink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治療儀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足底理療儀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減肥腰帶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汽車坐墊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揉捏墊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按摩椅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豐胸器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美容按摩器</w:t>
      </w:r>
      <w:r w:rsidRPr="00AB6A72">
        <w:rPr>
          <w:rFonts w:ascii="新細明體" w:hAnsi="新細明體" w:cs="新細明體"/>
          <w:color w:val="000000"/>
          <w:szCs w:val="24"/>
          <w:lang w:eastAsia="zh-TW"/>
        </w:rPr>
        <w:t>;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 xml:space="preserve">　　家庭醫療康復設備：家用頸椎腰椎牽引器、牽引椅、理療儀器、睡眠儀、按摩儀、功能椅、功能床，支撐器、醫用充氣氣墊；制氧機、</w:t>
      </w:r>
      <w:hyperlink r:id="rId41" w:tooltip="煎药器" w:history="1">
        <w:r w:rsidRPr="00AB6A72">
          <w:rPr>
            <w:rFonts w:ascii="新細明體" w:hAnsi="新細明體" w:cs="新細明體" w:hint="eastAsia"/>
            <w:color w:val="0268CD"/>
            <w:szCs w:val="24"/>
            <w:lang w:eastAsia="zh-TW"/>
          </w:rPr>
          <w:t>煎藥器</w:t>
        </w:r>
      </w:hyperlink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>、助聽器等</w:t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CN"/>
        </w:rPr>
        <w:br/>
      </w:r>
      <w:r w:rsidRPr="00AB6A72">
        <w:rPr>
          <w:rFonts w:ascii="新細明體" w:hAnsi="新細明體" w:cs="新細明體" w:hint="eastAsia"/>
          <w:color w:val="000000"/>
          <w:szCs w:val="24"/>
          <w:lang w:eastAsia="zh-TW"/>
        </w:rPr>
        <w:t xml:space="preserve">　　家庭護理設備：家庭康復護理輔助器具、女性孕期及嬰兒護理產品、家庭用供養輸氣設備；氧氣瓶、氧氣袋、家庭急救藥箱</w:t>
      </w:r>
    </w:p>
    <w:p w:rsidR="0098125C" w:rsidRPr="00AB6A72" w:rsidRDefault="0098125C" w:rsidP="0098125C">
      <w:pPr>
        <w:rPr>
          <w:rFonts w:ascii="新細明體" w:hAnsi="新細明體" w:cs="新細明體" w:hint="eastAsia"/>
          <w:color w:val="000000"/>
          <w:szCs w:val="24"/>
          <w:shd w:val="clear" w:color="auto" w:fill="FFFFFF"/>
          <w:lang w:eastAsia="zh-CN"/>
        </w:rPr>
      </w:pPr>
    </w:p>
    <w:p w:rsidR="0098125C" w:rsidRPr="00AB6A72" w:rsidRDefault="0098125C" w:rsidP="0098125C">
      <w:pPr>
        <w:rPr>
          <w:rFonts w:ascii="新細明體" w:hAnsi="新細明體" w:cs="新細明體" w:hint="eastAsia"/>
          <w:color w:val="000000"/>
          <w:szCs w:val="24"/>
          <w:shd w:val="clear" w:color="auto" w:fill="FFFFFF"/>
          <w:lang w:eastAsia="zh-CN"/>
        </w:rPr>
      </w:pPr>
    </w:p>
    <w:p w:rsidR="0098125C" w:rsidRPr="00AB6A72" w:rsidRDefault="0098125C" w:rsidP="0098125C">
      <w:pPr>
        <w:rPr>
          <w:rFonts w:ascii="新細明體" w:hAnsi="新細明體" w:cs="新細明體" w:hint="eastAsia"/>
          <w:color w:val="000000"/>
          <w:szCs w:val="24"/>
          <w:shd w:val="clear" w:color="auto" w:fill="FFFFFF"/>
          <w:lang w:eastAsia="zh-CN"/>
        </w:rPr>
      </w:pPr>
    </w:p>
    <w:p w:rsidR="00E21538" w:rsidRDefault="0002427E" w:rsidP="00E21538">
      <w:pPr>
        <w:pStyle w:val="1"/>
        <w:jc w:val="center"/>
        <w:rPr>
          <w:rFonts w:ascii="Arial" w:hAnsiTheme="minorEastAsia" w:cs="Arial"/>
          <w:szCs w:val="24"/>
          <w:lang w:eastAsia="zh-TW"/>
        </w:rPr>
      </w:pPr>
      <w:hyperlink r:id="rId42" w:history="1">
        <w:r w:rsidR="00E21538" w:rsidRPr="00E21538">
          <w:rPr>
            <w:rFonts w:ascii="Arial" w:hAnsiTheme="minorEastAsia" w:cs="Arial"/>
            <w:szCs w:val="24"/>
            <w:lang w:eastAsia="zh-TW"/>
          </w:rPr>
          <w:t>醫療器材</w:t>
        </w:r>
      </w:hyperlink>
      <w:r w:rsidR="00E21538" w:rsidRPr="00E21538">
        <w:rPr>
          <w:rFonts w:ascii="Arial" w:hAnsiTheme="minorEastAsia" w:cs="Arial"/>
          <w:szCs w:val="24"/>
          <w:lang w:eastAsia="zh-TW"/>
        </w:rPr>
        <w:t>指令分類</w:t>
      </w:r>
    </w:p>
    <w:p w:rsidR="00E21538" w:rsidRPr="00E21538" w:rsidRDefault="00E21538" w:rsidP="00E21538">
      <w:pPr>
        <w:rPr>
          <w:lang w:eastAsia="zh-TW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1668"/>
        <w:gridCol w:w="2409"/>
        <w:gridCol w:w="4962"/>
      </w:tblGrid>
      <w:tr w:rsidR="00E21538" w:rsidTr="006D0180">
        <w:trPr>
          <w:trHeight w:val="13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5C4B88" w:rsidRDefault="00E21538" w:rsidP="006D0180">
            <w:pPr>
              <w:pStyle w:val="Default"/>
              <w:rPr>
                <w:sz w:val="20"/>
                <w:szCs w:val="20"/>
              </w:rPr>
            </w:pPr>
            <w:r w:rsidRPr="005C4B88">
              <w:rPr>
                <w:rFonts w:ascii="新細明體" w:eastAsia="新細明體" w:hAnsi="新細明體" w:cs="新細明體" w:hint="eastAsia"/>
              </w:rPr>
              <w:t>路徑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Default="00E21538" w:rsidP="006D0180">
            <w:pPr>
              <w:pStyle w:val="Default"/>
              <w:rPr>
                <w:sz w:val="20"/>
                <w:szCs w:val="20"/>
              </w:rPr>
            </w:pPr>
            <w:r w:rsidRPr="005C4B88">
              <w:rPr>
                <w:rFonts w:ascii="新細明體" w:eastAsia="新細明體" w:hAnsi="新細明體" w:cs="新細明體" w:hint="eastAsia"/>
              </w:rPr>
              <w:t>等級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FF" w:themeFill="background1"/>
            <w:vAlign w:val="center"/>
          </w:tcPr>
          <w:p w:rsidR="00E21538" w:rsidRDefault="00E21538" w:rsidP="006D0180">
            <w:pPr>
              <w:pStyle w:val="Default"/>
              <w:rPr>
                <w:rFonts w:ascii="細明體" w:eastAsia="細明體" w:cs="細明體"/>
                <w:sz w:val="20"/>
                <w:szCs w:val="20"/>
              </w:rPr>
            </w:pPr>
            <w:r w:rsidRPr="005C4B88">
              <w:rPr>
                <w:rFonts w:ascii="新細明體" w:eastAsia="新細明體" w:hAnsi="新細明體" w:cs="新細明體" w:hint="eastAsia"/>
              </w:rPr>
              <w:t>產品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  <w:r w:rsidRPr="00D771F9">
              <w:t xml:space="preserve">Rule 1 </w:t>
            </w:r>
            <w:r w:rsidRPr="00D771F9">
              <w:rPr>
                <w:rFonts w:ascii="細明體" w:eastAsia="細明體" w:cs="細明體" w:hint="eastAsia"/>
              </w:rPr>
              <w:t>不接觸或僅接觸完整皮膚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</w:pPr>
            <w:r w:rsidRPr="00D771F9">
              <w:t>Class 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4" w:space="0" w:color="182029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</w:pPr>
            <w:r w:rsidRPr="00D771F9">
              <w:rPr>
                <w:rFonts w:hint="eastAsia"/>
              </w:rPr>
              <w:t>尿袋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4" w:space="0" w:color="182029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D771F9">
              <w:rPr>
                <w:rFonts w:ascii="細明體" w:eastAsia="細明體" w:cs="細明體" w:hint="eastAsia"/>
              </w:rPr>
              <w:t>人工造管術用袋囊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4" w:space="0" w:color="182029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D771F9">
              <w:rPr>
                <w:rFonts w:ascii="細明體" w:eastAsia="細明體" w:cs="細明體" w:hint="eastAsia"/>
              </w:rPr>
              <w:t>傷口引流用器材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4" w:space="0" w:color="182029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D771F9">
              <w:rPr>
                <w:rFonts w:ascii="細明體" w:eastAsia="細明體" w:cs="細明體" w:hint="eastAsia"/>
              </w:rPr>
              <w:t>扭傷包紮用束帶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4" w:space="0" w:color="182029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D771F9">
              <w:rPr>
                <w:rFonts w:ascii="細明體" w:eastAsia="細明體" w:cs="細明體" w:hint="eastAsia"/>
              </w:rPr>
              <w:t>病床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4" w:space="0" w:color="182029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D771F9">
              <w:rPr>
                <w:rFonts w:ascii="細明體" w:eastAsia="細明體" w:cs="細明體" w:hint="eastAsia"/>
              </w:rPr>
              <w:t>病患搬運裝置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4" w:space="0" w:color="182029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D771F9">
              <w:rPr>
                <w:rFonts w:ascii="細明體" w:eastAsia="細明體" w:cs="細明體" w:hint="eastAsia"/>
              </w:rPr>
              <w:t>助行器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4" w:space="0" w:color="182029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D771F9">
              <w:rPr>
                <w:rFonts w:ascii="細明體" w:eastAsia="細明體" w:cs="細明體" w:hint="eastAsia"/>
              </w:rPr>
              <w:t>輪椅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4" w:space="0" w:color="182029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D771F9">
              <w:rPr>
                <w:rFonts w:ascii="細明體" w:eastAsia="細明體" w:cs="細明體" w:hint="eastAsia"/>
              </w:rPr>
              <w:t>牙科手術椅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4" w:space="0" w:color="182029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D771F9">
              <w:rPr>
                <w:rFonts w:ascii="細明體" w:eastAsia="細明體" w:cs="細明體" w:hint="eastAsia"/>
              </w:rPr>
              <w:t>矯正鏡片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4" w:space="0" w:color="182029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D771F9">
              <w:rPr>
                <w:rFonts w:ascii="細明體" w:eastAsia="細明體" w:cs="細明體" w:hint="eastAsia"/>
              </w:rPr>
              <w:t>眼鏡架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4" w:space="0" w:color="182029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D771F9">
              <w:rPr>
                <w:rFonts w:ascii="細明體" w:eastAsia="細明體" w:cs="細明體" w:hint="eastAsia"/>
              </w:rPr>
              <w:t>聽診器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4" w:space="0" w:color="auto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D771F9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D771F9">
              <w:t>EEG, ECG</w:t>
            </w:r>
            <w:r w:rsidRPr="00D771F9">
              <w:rPr>
                <w:rFonts w:ascii="細明體" w:eastAsia="細明體" w:cs="細明體" w:hint="eastAsia"/>
              </w:rPr>
              <w:t>電極片與導電膠</w:t>
            </w:r>
          </w:p>
        </w:tc>
      </w:tr>
    </w:tbl>
    <w:p w:rsidR="00E21538" w:rsidRDefault="00E21538" w:rsidP="00E21538">
      <w:pPr>
        <w:rPr>
          <w:lang w:eastAsia="zh-TW"/>
        </w:rPr>
      </w:pPr>
    </w:p>
    <w:p w:rsidR="00E21538" w:rsidRDefault="00E21538" w:rsidP="00E21538">
      <w:pPr>
        <w:rPr>
          <w:lang w:eastAsia="zh-TW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1384"/>
        <w:gridCol w:w="3119"/>
        <w:gridCol w:w="4961"/>
      </w:tblGrid>
      <w:tr w:rsidR="00E21538" w:rsidTr="006D0180">
        <w:trPr>
          <w:trHeight w:val="131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5C4B88" w:rsidRDefault="00E21538" w:rsidP="006D0180">
            <w:pPr>
              <w:pStyle w:val="Default"/>
              <w:rPr>
                <w:sz w:val="20"/>
                <w:szCs w:val="20"/>
              </w:rPr>
            </w:pPr>
            <w:r w:rsidRPr="005C4B88">
              <w:rPr>
                <w:rFonts w:ascii="新細明體" w:eastAsia="新細明體" w:hAnsi="新細明體" w:cs="新細明體" w:hint="eastAsia"/>
              </w:rPr>
              <w:t>路徑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D1116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Default="00E21538" w:rsidP="006D0180">
            <w:pPr>
              <w:pStyle w:val="Default"/>
              <w:rPr>
                <w:sz w:val="20"/>
                <w:szCs w:val="20"/>
              </w:rPr>
            </w:pPr>
            <w:r w:rsidRPr="005C4B88">
              <w:rPr>
                <w:rFonts w:ascii="新細明體" w:eastAsia="新細明體" w:hAnsi="新細明體" w:cs="新細明體" w:hint="eastAsia"/>
              </w:rPr>
              <w:t>等級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6080B"/>
              <w:bottom w:val="single" w:sz="4" w:space="0" w:color="182029"/>
              <w:right w:val="single" w:sz="6" w:space="0" w:color="06080B"/>
            </w:tcBorders>
            <w:shd w:val="clear" w:color="auto" w:fill="FFFFFF" w:themeFill="background1"/>
            <w:vAlign w:val="center"/>
          </w:tcPr>
          <w:p w:rsidR="00E21538" w:rsidRDefault="00E21538" w:rsidP="006D0180">
            <w:pPr>
              <w:pStyle w:val="Default"/>
              <w:rPr>
                <w:rFonts w:ascii="細明體" w:eastAsia="細明體" w:cs="細明體"/>
                <w:sz w:val="20"/>
                <w:szCs w:val="20"/>
              </w:rPr>
            </w:pPr>
            <w:r w:rsidRPr="005C4B88">
              <w:rPr>
                <w:rFonts w:ascii="新細明體" w:eastAsia="新細明體" w:hAnsi="新細明體" w:cs="新細明體" w:hint="eastAsia"/>
              </w:rPr>
              <w:t>產品</w:t>
            </w:r>
          </w:p>
        </w:tc>
      </w:tr>
      <w:tr w:rsidR="00E21538" w:rsidTr="006D0180">
        <w:trPr>
          <w:trHeight w:val="131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</w:pPr>
            <w:r w:rsidRPr="00E1270B">
              <w:t xml:space="preserve">Rule 2 </w:t>
            </w:r>
            <w:r w:rsidRPr="00E1270B">
              <w:t>提供管道或儲存以供注射之用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D1116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jc w:val="both"/>
            </w:pPr>
            <w:r w:rsidRPr="00E1270B">
              <w:t xml:space="preserve">Class I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6080B"/>
              <w:bottom w:val="single" w:sz="4" w:space="0" w:color="182029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  <w:r w:rsidRPr="00D771F9">
              <w:rPr>
                <w:rFonts w:eastAsia="細明體" w:hint="eastAsia"/>
              </w:rPr>
              <w:t>輸液套組</w:t>
            </w:r>
          </w:p>
        </w:tc>
      </w:tr>
      <w:tr w:rsidR="00E21538" w:rsidTr="006D0180">
        <w:trPr>
          <w:trHeight w:val="126"/>
        </w:trPr>
        <w:tc>
          <w:tcPr>
            <w:tcW w:w="1384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D1116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61" w:type="dxa"/>
            <w:tcBorders>
              <w:top w:val="single" w:sz="4" w:space="0" w:color="182029"/>
              <w:left w:val="single" w:sz="4" w:space="0" w:color="06080B"/>
              <w:bottom w:val="single" w:sz="4" w:space="0" w:color="2A3947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  <w:r w:rsidRPr="00E1270B">
              <w:rPr>
                <w:rFonts w:eastAsia="細明體"/>
              </w:rPr>
              <w:t>藥杯、藥匙</w:t>
            </w:r>
            <w:r w:rsidRPr="00E1270B">
              <w:rPr>
                <w:rFonts w:eastAsia="細明體"/>
              </w:rPr>
              <w:t xml:space="preserve"> </w:t>
            </w:r>
          </w:p>
        </w:tc>
      </w:tr>
      <w:tr w:rsidR="00E21538" w:rsidTr="006D0180">
        <w:trPr>
          <w:trHeight w:val="125"/>
        </w:trPr>
        <w:tc>
          <w:tcPr>
            <w:tcW w:w="1384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D1116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61" w:type="dxa"/>
            <w:tcBorders>
              <w:top w:val="single" w:sz="4" w:space="0" w:color="2A3947"/>
              <w:left w:val="single" w:sz="4" w:space="0" w:color="06080B"/>
              <w:bottom w:val="single" w:sz="4" w:space="0" w:color="0D1116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  <w:r w:rsidRPr="00E1270B">
              <w:rPr>
                <w:rFonts w:eastAsia="細明體"/>
              </w:rPr>
              <w:t>針筒</w:t>
            </w:r>
            <w:r w:rsidRPr="00E1270B">
              <w:rPr>
                <w:rFonts w:eastAsia="細明體"/>
              </w:rPr>
              <w:t>(</w:t>
            </w:r>
            <w:r w:rsidRPr="00E1270B">
              <w:rPr>
                <w:rFonts w:eastAsia="細明體"/>
              </w:rPr>
              <w:t>不含針</w:t>
            </w:r>
            <w:r w:rsidRPr="00E1270B">
              <w:rPr>
                <w:rFonts w:eastAsia="細明體"/>
              </w:rPr>
              <w:t xml:space="preserve">) </w:t>
            </w:r>
          </w:p>
        </w:tc>
      </w:tr>
      <w:tr w:rsidR="00E21538" w:rsidTr="006D0180">
        <w:trPr>
          <w:trHeight w:val="245"/>
        </w:trPr>
        <w:tc>
          <w:tcPr>
            <w:tcW w:w="1384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</w:pPr>
          </w:p>
        </w:tc>
        <w:tc>
          <w:tcPr>
            <w:tcW w:w="3119" w:type="dxa"/>
            <w:vMerge w:val="restart"/>
            <w:tcBorders>
              <w:top w:val="single" w:sz="4" w:space="0" w:color="0D1116"/>
              <w:left w:val="single" w:sz="6" w:space="0" w:color="000000"/>
              <w:bottom w:val="single" w:sz="4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Default="00E21538" w:rsidP="006D0180">
            <w:pPr>
              <w:pStyle w:val="Default"/>
              <w:jc w:val="both"/>
              <w:rPr>
                <w:rFonts w:eastAsia="細明體"/>
              </w:rPr>
            </w:pPr>
            <w:r w:rsidRPr="00E1270B">
              <w:t>Class IIa</w:t>
            </w:r>
            <w:r w:rsidRPr="00E1270B">
              <w:rPr>
                <w:rFonts w:eastAsia="細明體"/>
              </w:rPr>
              <w:t>與血液或其他體</w:t>
            </w:r>
          </w:p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  <w:r w:rsidRPr="00E1270B">
              <w:rPr>
                <w:rFonts w:eastAsia="細明體"/>
              </w:rPr>
              <w:t>液、器官、組織一起使用</w:t>
            </w:r>
          </w:p>
        </w:tc>
        <w:tc>
          <w:tcPr>
            <w:tcW w:w="4961" w:type="dxa"/>
            <w:tcBorders>
              <w:top w:val="single" w:sz="4" w:space="0" w:color="0D1116"/>
              <w:left w:val="single" w:sz="4" w:space="0" w:color="06080B"/>
              <w:bottom w:val="single" w:sz="4" w:space="0" w:color="000000"/>
              <w:right w:val="single" w:sz="6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  <w:r w:rsidRPr="00E1270B">
              <w:rPr>
                <w:rFonts w:eastAsia="細明體"/>
              </w:rPr>
              <w:t>用於輸血或體外循環移植用器官暫時儲存或運送器材</w:t>
            </w:r>
            <w:r w:rsidRPr="00E1270B">
              <w:rPr>
                <w:rFonts w:eastAsia="細明體"/>
              </w:rPr>
              <w:t xml:space="preserve"> </w:t>
            </w:r>
          </w:p>
        </w:tc>
      </w:tr>
      <w:tr w:rsidR="00E21538" w:rsidTr="006D0180">
        <w:trPr>
          <w:trHeight w:val="125"/>
        </w:trPr>
        <w:tc>
          <w:tcPr>
            <w:tcW w:w="1384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9" w:type="dxa"/>
            <w:vMerge/>
            <w:tcBorders>
              <w:top w:val="single" w:sz="4" w:space="0" w:color="0D1116"/>
              <w:left w:val="single" w:sz="6" w:space="0" w:color="000000"/>
              <w:bottom w:val="single" w:sz="4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6080B"/>
              <w:bottom w:val="single" w:sz="4" w:space="0" w:color="000000"/>
              <w:right w:val="single" w:sz="6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  <w:r w:rsidRPr="00E1270B">
              <w:rPr>
                <w:rFonts w:eastAsia="細明體"/>
              </w:rPr>
              <w:t>眼角膜、精子、卵子長期儲存用器材</w:t>
            </w:r>
            <w:r w:rsidRPr="00E1270B">
              <w:rPr>
                <w:rFonts w:eastAsia="細明體"/>
              </w:rPr>
              <w:t xml:space="preserve"> </w:t>
            </w:r>
          </w:p>
        </w:tc>
      </w:tr>
      <w:tr w:rsidR="00E21538" w:rsidTr="006D0180">
        <w:trPr>
          <w:trHeight w:val="246"/>
        </w:trPr>
        <w:tc>
          <w:tcPr>
            <w:tcW w:w="1384" w:type="dxa"/>
            <w:vMerge/>
            <w:tcBorders>
              <w:left w:val="single" w:sz="6" w:space="0" w:color="000000"/>
              <w:bottom w:val="single" w:sz="4" w:space="0" w:color="06080B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4" w:space="0" w:color="06080B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  <w:r w:rsidRPr="00E1270B">
              <w:t>Class IIa</w:t>
            </w:r>
            <w:r w:rsidRPr="00E1270B">
              <w:rPr>
                <w:rFonts w:eastAsia="細明體"/>
              </w:rPr>
              <w:t>與主動式器材連接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6080B"/>
              <w:bottom w:val="single" w:sz="4" w:space="0" w:color="06080B"/>
              <w:right w:val="single" w:sz="6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  <w:r w:rsidRPr="00E1270B">
              <w:rPr>
                <w:rFonts w:eastAsia="細明體"/>
              </w:rPr>
              <w:t>輸液幫浦支注射針筒或導管</w:t>
            </w:r>
            <w:r w:rsidRPr="00E1270B">
              <w:rPr>
                <w:rFonts w:eastAsia="細明體"/>
              </w:rPr>
              <w:t xml:space="preserve"> </w:t>
            </w:r>
          </w:p>
        </w:tc>
      </w:tr>
    </w:tbl>
    <w:p w:rsidR="00E21538" w:rsidRDefault="00E21538" w:rsidP="00E21538">
      <w:pPr>
        <w:rPr>
          <w:lang w:eastAsia="zh-TW"/>
        </w:rPr>
      </w:pPr>
    </w:p>
    <w:p w:rsidR="00E21538" w:rsidRDefault="00E21538">
      <w:pPr>
        <w:rPr>
          <w:lang w:eastAsia="zh-TW"/>
        </w:rPr>
      </w:pPr>
      <w:r>
        <w:rPr>
          <w:lang w:eastAsia="zh-TW"/>
        </w:rPr>
        <w:br w:type="page"/>
      </w:r>
    </w:p>
    <w:p w:rsidR="00E21538" w:rsidRDefault="00E21538" w:rsidP="00E21538">
      <w:pPr>
        <w:rPr>
          <w:lang w:eastAsia="zh-TW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1668"/>
        <w:gridCol w:w="2835"/>
        <w:gridCol w:w="4961"/>
      </w:tblGrid>
      <w:tr w:rsidR="00E21538" w:rsidTr="006D0180">
        <w:trPr>
          <w:trHeight w:val="13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5C4B88" w:rsidRDefault="00E21538" w:rsidP="006D0180">
            <w:pPr>
              <w:pStyle w:val="Default"/>
              <w:rPr>
                <w:sz w:val="20"/>
                <w:szCs w:val="20"/>
              </w:rPr>
            </w:pPr>
            <w:r w:rsidRPr="005C4B88">
              <w:rPr>
                <w:rFonts w:ascii="新細明體" w:eastAsia="新細明體" w:hAnsi="新細明體" w:cs="新細明體" w:hint="eastAsia"/>
              </w:rPr>
              <w:t>路徑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Default="00E21538" w:rsidP="006D0180">
            <w:pPr>
              <w:pStyle w:val="Default"/>
              <w:rPr>
                <w:sz w:val="20"/>
                <w:szCs w:val="20"/>
              </w:rPr>
            </w:pPr>
            <w:r w:rsidRPr="005C4B88">
              <w:rPr>
                <w:rFonts w:ascii="新細明體" w:eastAsia="新細明體" w:hAnsi="新細明體" w:cs="新細明體" w:hint="eastAsia"/>
              </w:rPr>
              <w:t>等級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FF" w:themeFill="background1"/>
            <w:vAlign w:val="center"/>
          </w:tcPr>
          <w:p w:rsidR="00E21538" w:rsidRDefault="00E21538" w:rsidP="006D0180">
            <w:pPr>
              <w:pStyle w:val="Default"/>
              <w:rPr>
                <w:rFonts w:ascii="細明體" w:eastAsia="細明體" w:cs="細明體"/>
                <w:sz w:val="20"/>
                <w:szCs w:val="20"/>
              </w:rPr>
            </w:pPr>
            <w:r w:rsidRPr="005C4B88">
              <w:rPr>
                <w:rFonts w:ascii="新細明體" w:eastAsia="新細明體" w:hAnsi="新細明體" w:cs="新細明體" w:hint="eastAsia"/>
              </w:rPr>
              <w:t>產品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  <w:r w:rsidRPr="00E1270B">
              <w:t>Rule 3</w:t>
            </w:r>
            <w:r w:rsidRPr="00E1270B">
              <w:rPr>
                <w:rFonts w:eastAsia="細明體"/>
              </w:rPr>
              <w:t>修改血</w:t>
            </w:r>
          </w:p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  <w:r w:rsidRPr="00E1270B">
              <w:rPr>
                <w:rFonts w:eastAsia="細明體"/>
              </w:rPr>
              <w:t>液、體液</w:t>
            </w:r>
          </w:p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  <w:r w:rsidRPr="00E1270B">
              <w:rPr>
                <w:rFonts w:eastAsia="細明體"/>
              </w:rPr>
              <w:t>或其他輸</w:t>
            </w:r>
          </w:p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  <w:r w:rsidRPr="00E1270B">
              <w:rPr>
                <w:rFonts w:eastAsia="細明體"/>
              </w:rPr>
              <w:t>液之生物或化學成分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jc w:val="both"/>
            </w:pPr>
            <w:r w:rsidRPr="00E1270B">
              <w:t xml:space="preserve">Class IIb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  <w:r w:rsidRPr="00E1270B">
              <w:rPr>
                <w:rFonts w:eastAsia="細明體"/>
              </w:rPr>
              <w:t>血液透析裝置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pStyle w:val="Default"/>
              <w:jc w:val="both"/>
            </w:pPr>
            <w:r w:rsidRPr="00E1270B">
              <w:t>Class IIa</w:t>
            </w:r>
          </w:p>
          <w:p w:rsidR="00E21538" w:rsidRPr="00E1270B" w:rsidRDefault="00E21538" w:rsidP="006D0180">
            <w:pPr>
              <w:pStyle w:val="Default"/>
              <w:jc w:val="both"/>
            </w:pPr>
            <w:r w:rsidRPr="00E1270B">
              <w:rPr>
                <w:rFonts w:eastAsia="細明體"/>
              </w:rPr>
              <w:t>僅過濾、離心或交換氣體或熱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  <w:r w:rsidRPr="00E1270B">
              <w:rPr>
                <w:rFonts w:eastAsia="細明體"/>
              </w:rPr>
              <w:t>體外循環系統之血液微粒過濾裝置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pStyle w:val="Default"/>
              <w:jc w:val="both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  <w:r w:rsidRPr="00E1270B">
              <w:rPr>
                <w:rFonts w:eastAsia="細明體"/>
              </w:rPr>
              <w:t>輸血用的血液離心裝置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pStyle w:val="Default"/>
              <w:jc w:val="both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  <w:r w:rsidRPr="00E1270B">
              <w:rPr>
                <w:rFonts w:eastAsia="細明體"/>
              </w:rPr>
              <w:t>去除血液中的二氧化碳及</w:t>
            </w:r>
            <w:r w:rsidRPr="00E1270B">
              <w:rPr>
                <w:rFonts w:eastAsia="細明體"/>
              </w:rPr>
              <w:t xml:space="preserve"> /</w:t>
            </w:r>
            <w:r w:rsidRPr="00E1270B">
              <w:rPr>
                <w:rFonts w:eastAsia="細明體"/>
              </w:rPr>
              <w:t>或添加氧氣裝置</w:t>
            </w:r>
            <w:r w:rsidRPr="00E1270B">
              <w:rPr>
                <w:rFonts w:eastAsia="細明體"/>
              </w:rPr>
              <w:t xml:space="preserve"> 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pStyle w:val="Default"/>
              <w:jc w:val="both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細明體"/>
              </w:rPr>
            </w:pPr>
            <w:r w:rsidRPr="00E1270B">
              <w:rPr>
                <w:rFonts w:eastAsia="細明體"/>
              </w:rPr>
              <w:t>體外循環用之血液加熱或冷卻裝置</w:t>
            </w:r>
            <w:r w:rsidRPr="00E1270B">
              <w:rPr>
                <w:rFonts w:eastAsia="細明體"/>
              </w:rPr>
              <w:t xml:space="preserve"> </w:t>
            </w:r>
          </w:p>
        </w:tc>
      </w:tr>
    </w:tbl>
    <w:p w:rsidR="00E21538" w:rsidRDefault="00E21538" w:rsidP="00E21538">
      <w:pPr>
        <w:rPr>
          <w:lang w:eastAsia="zh-TW"/>
        </w:rPr>
      </w:pPr>
    </w:p>
    <w:p w:rsidR="00E21538" w:rsidRDefault="00E21538" w:rsidP="00E21538">
      <w:pPr>
        <w:rPr>
          <w:lang w:eastAsia="zh-TW"/>
        </w:rPr>
      </w:pPr>
    </w:p>
    <w:p w:rsidR="00E21538" w:rsidRDefault="00E21538" w:rsidP="00E21538">
      <w:pPr>
        <w:rPr>
          <w:lang w:eastAsia="zh-TW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1668"/>
        <w:gridCol w:w="2409"/>
        <w:gridCol w:w="4962"/>
      </w:tblGrid>
      <w:tr w:rsidR="00E21538" w:rsidTr="006D0180">
        <w:trPr>
          <w:trHeight w:val="13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5C4B88" w:rsidRDefault="00E21538" w:rsidP="006D0180">
            <w:pPr>
              <w:pStyle w:val="Default"/>
              <w:rPr>
                <w:sz w:val="20"/>
                <w:szCs w:val="20"/>
              </w:rPr>
            </w:pPr>
            <w:r w:rsidRPr="005C4B88">
              <w:rPr>
                <w:rFonts w:ascii="新細明體" w:eastAsia="新細明體" w:hAnsi="新細明體" w:cs="新細明體" w:hint="eastAsia"/>
              </w:rPr>
              <w:t>路徑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Default="00E21538" w:rsidP="006D0180">
            <w:pPr>
              <w:pStyle w:val="Default"/>
              <w:rPr>
                <w:sz w:val="20"/>
                <w:szCs w:val="20"/>
              </w:rPr>
            </w:pPr>
            <w:r w:rsidRPr="005C4B88">
              <w:rPr>
                <w:rFonts w:ascii="新細明體" w:eastAsia="新細明體" w:hAnsi="新細明體" w:cs="新細明體" w:hint="eastAsia"/>
              </w:rPr>
              <w:t>等級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FF" w:themeFill="background1"/>
            <w:vAlign w:val="center"/>
          </w:tcPr>
          <w:p w:rsidR="00E21538" w:rsidRDefault="00E21538" w:rsidP="006D0180">
            <w:pPr>
              <w:pStyle w:val="Default"/>
              <w:rPr>
                <w:rFonts w:ascii="細明體" w:eastAsia="細明體" w:cs="細明體"/>
                <w:sz w:val="20"/>
                <w:szCs w:val="20"/>
              </w:rPr>
            </w:pPr>
            <w:r w:rsidRPr="005C4B88">
              <w:rPr>
                <w:rFonts w:ascii="新細明體" w:eastAsia="新細明體" w:hAnsi="新細明體" w:cs="新細明體" w:hint="eastAsia"/>
              </w:rPr>
              <w:t>產品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  <w:r w:rsidRPr="00E1270B">
              <w:rPr>
                <w:rFonts w:eastAsia="新細明體"/>
              </w:rPr>
              <w:t>Rule 4</w:t>
            </w:r>
            <w:r w:rsidRPr="00E1270B">
              <w:rPr>
                <w:rFonts w:eastAsia="新細明體"/>
              </w:rPr>
              <w:t>受傷皮膚</w:t>
            </w:r>
            <w:r w:rsidRPr="00E1270B">
              <w:rPr>
                <w:rFonts w:eastAsia="新細明體"/>
              </w:rPr>
              <w:t>(</w:t>
            </w:r>
            <w:r w:rsidRPr="00E1270B">
              <w:rPr>
                <w:rFonts w:eastAsia="新細明體"/>
              </w:rPr>
              <w:t>機械式地阻絕或吸收分泌物</w:t>
            </w:r>
            <w:r w:rsidRPr="00E1270B">
              <w:rPr>
                <w:rFonts w:eastAsia="新細明體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  <w:r w:rsidRPr="00E1270B">
              <w:t>Class 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細明體"/>
              </w:rPr>
            </w:pPr>
            <w:r w:rsidRPr="00E1270B">
              <w:rPr>
                <w:rFonts w:eastAsia="細明體"/>
              </w:rPr>
              <w:t>創傷敷料如吸收棉墊、棉棒、繃帶、紗布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  <w:r w:rsidRPr="00E1270B">
              <w:t>Class IIb</w:t>
            </w:r>
            <w:r w:rsidRPr="00E1270B">
              <w:rPr>
                <w:rFonts w:eastAsia="細明體"/>
              </w:rPr>
              <w:t>用於破裂皮膚傷口癒合為其次要目的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細明體"/>
              </w:rPr>
            </w:pPr>
            <w:r w:rsidRPr="00E1270B">
              <w:rPr>
                <w:rFonts w:eastAsia="細明體"/>
              </w:rPr>
              <w:t>大面積潰爛傷口、嚴重燒燙傷、嚴重褥瘡之敷料</w:t>
            </w:r>
            <w:r w:rsidRPr="00E1270B">
              <w:rPr>
                <w:rFonts w:eastAsia="細明體"/>
              </w:rPr>
              <w:t xml:space="preserve"> 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細明體"/>
              </w:rPr>
            </w:pPr>
            <w:r w:rsidRPr="00E1270B">
              <w:rPr>
                <w:rFonts w:eastAsia="細明體"/>
              </w:rPr>
              <w:t>暫時替代皮膚之材料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CC99FF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  <w:r w:rsidRPr="00E1270B">
              <w:t>Class IIa</w:t>
            </w:r>
            <w:r w:rsidRPr="00E1270B">
              <w:rPr>
                <w:rFonts w:eastAsia="細明體"/>
              </w:rPr>
              <w:t>用於管理傷口微小環境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CC99FF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細明體"/>
              </w:rPr>
            </w:pPr>
            <w:r w:rsidRPr="00E1270B">
              <w:rPr>
                <w:rFonts w:eastAsia="細明體"/>
              </w:rPr>
              <w:t>局部黏著器材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CC99FF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CC99FF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細明體"/>
              </w:rPr>
            </w:pPr>
            <w:r w:rsidRPr="00E1270B">
              <w:rPr>
                <w:rFonts w:eastAsia="細明體"/>
              </w:rPr>
              <w:t>聚合物薄膜敷料</w:t>
            </w:r>
            <w:r w:rsidRPr="00E1270B">
              <w:rPr>
                <w:rFonts w:eastAsia="細明體"/>
              </w:rPr>
              <w:t xml:space="preserve"> </w:t>
            </w:r>
          </w:p>
        </w:tc>
      </w:tr>
      <w:tr w:rsidR="00E21538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CC99FF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CC99FF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細明體"/>
              </w:rPr>
            </w:pPr>
            <w:r w:rsidRPr="00E1270B">
              <w:rPr>
                <w:rFonts w:eastAsia="細明體"/>
              </w:rPr>
              <w:t>水性敷料</w:t>
            </w:r>
          </w:p>
        </w:tc>
      </w:tr>
    </w:tbl>
    <w:p w:rsidR="00E21538" w:rsidRDefault="00E21538" w:rsidP="00E21538"/>
    <w:p w:rsidR="00E21538" w:rsidRDefault="00E21538">
      <w:r>
        <w:br w:type="page"/>
      </w:r>
    </w:p>
    <w:p w:rsidR="00E21538" w:rsidRDefault="00E21538" w:rsidP="00E21538"/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1668"/>
        <w:gridCol w:w="2409"/>
        <w:gridCol w:w="4962"/>
      </w:tblGrid>
      <w:tr w:rsidR="00E21538" w:rsidRPr="00E1270B" w:rsidTr="006D0180">
        <w:trPr>
          <w:trHeight w:val="13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E1270B" w:rsidRDefault="00E21538" w:rsidP="006D0180">
            <w:pPr>
              <w:pStyle w:val="Default"/>
            </w:pPr>
            <w:r w:rsidRPr="005C4B88">
              <w:rPr>
                <w:rFonts w:eastAsia="新細明體" w:hAnsi="新細明體"/>
              </w:rPr>
              <w:t>路徑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</w:pPr>
            <w:r w:rsidRPr="005C4B88">
              <w:rPr>
                <w:rFonts w:eastAsia="新細明體" w:hAnsi="新細明體"/>
              </w:rPr>
              <w:t>等級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細明體"/>
              </w:rPr>
            </w:pPr>
            <w:r w:rsidRPr="005C4B88">
              <w:rPr>
                <w:rFonts w:eastAsia="新細明體" w:hAnsi="新細明體"/>
              </w:rPr>
              <w:t>產品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  <w:r w:rsidRPr="00E1270B">
              <w:rPr>
                <w:rFonts w:eastAsia="新細明體"/>
              </w:rPr>
              <w:t xml:space="preserve">Rule 5 </w:t>
            </w:r>
            <w:r w:rsidRPr="00E1270B">
              <w:rPr>
                <w:rFonts w:eastAsia="新細明體" w:hAnsi="新細明體"/>
              </w:rPr>
              <w:t>遷入體自然開口</w:t>
            </w:r>
            <w:r w:rsidRPr="00E1270B">
              <w:rPr>
                <w:rFonts w:eastAsia="新細明體"/>
              </w:rPr>
              <w:t>(</w:t>
            </w:r>
            <w:r w:rsidRPr="00E1270B">
              <w:rPr>
                <w:rFonts w:eastAsia="新細明體" w:hAnsi="新細明體"/>
              </w:rPr>
              <w:t>非手術方式</w:t>
            </w:r>
            <w:r w:rsidRPr="00E1270B">
              <w:rPr>
                <w:rFonts w:eastAsia="新細明體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  <w:r w:rsidRPr="00E1270B">
              <w:rPr>
                <w:rFonts w:eastAsia="新細明體"/>
              </w:rPr>
              <w:t xml:space="preserve">Class I </w:t>
            </w:r>
            <w:r w:rsidRPr="00E1270B">
              <w:rPr>
                <w:rFonts w:eastAsia="新細明體" w:hAnsi="新細明體"/>
              </w:rPr>
              <w:t>短暫使用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szCs w:val="24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</w:rPr>
              <w:t>牙科用鏡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szCs w:val="24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</w:rPr>
              <w:t>印模材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szCs w:val="24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</w:rPr>
              <w:t>胃管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szCs w:val="24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</w:rPr>
              <w:t>灌腸器材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szCs w:val="24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</w:rPr>
              <w:t>醫檢手套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szCs w:val="24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</w:rPr>
              <w:t>前列腺氣球擴張導管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  <w:r w:rsidRPr="00E1270B">
              <w:rPr>
                <w:rFonts w:eastAsia="新細明體"/>
              </w:rPr>
              <w:t xml:space="preserve">Class IIa  </w:t>
            </w:r>
            <w:r w:rsidRPr="00E1270B">
              <w:rPr>
                <w:rFonts w:eastAsia="新細明體" w:hAnsi="新細明體"/>
              </w:rPr>
              <w:t>短暫使用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szCs w:val="24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</w:rPr>
              <w:t>隱形眼鏡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新細明體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szCs w:val="24"/>
                <w:lang w:eastAsia="zh-TW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  <w:lang w:eastAsia="zh-TW"/>
              </w:rPr>
              <w:t>尿導管、氣管、心臟支架、子宮帽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Default="00E21538" w:rsidP="00E21538">
            <w:pPr>
              <w:ind w:leftChars="100" w:left="220"/>
              <w:rPr>
                <w:rFonts w:ascii="Times New Roman" w:eastAsia="新細明體" w:hAnsi="新細明體" w:cs="Times New Roman"/>
                <w:color w:val="000000"/>
                <w:szCs w:val="24"/>
              </w:rPr>
            </w:pPr>
            <w:r w:rsidRPr="00E1270B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Class I </w:t>
            </w:r>
            <w:r w:rsidRPr="00E1270B">
              <w:rPr>
                <w:rFonts w:ascii="Times New Roman" w:eastAsia="新細明體" w:hAnsi="新細明體" w:cs="Times New Roman"/>
                <w:color w:val="000000"/>
                <w:szCs w:val="24"/>
              </w:rPr>
              <w:t>僅經由口</w:t>
            </w:r>
          </w:p>
          <w:p w:rsidR="00E21538" w:rsidRPr="00E1270B" w:rsidRDefault="00E21538" w:rsidP="00E21538">
            <w:pPr>
              <w:ind w:leftChars="100" w:left="22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1270B">
              <w:rPr>
                <w:rFonts w:ascii="Times New Roman" w:eastAsia="新細明體" w:hAnsi="新細明體" w:cs="Times New Roman"/>
                <w:color w:val="000000"/>
                <w:szCs w:val="24"/>
              </w:rPr>
              <w:t>腔、耳道、鼻腔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1270B">
              <w:rPr>
                <w:rFonts w:ascii="Times New Roman" w:cs="Times New Roman"/>
                <w:color w:val="000000"/>
                <w:szCs w:val="24"/>
              </w:rPr>
              <w:t>鼻血敷料、假牙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1270B">
              <w:rPr>
                <w:rFonts w:ascii="Times New Roman" w:hAnsi="Times New Roman" w:cs="Times New Roman"/>
                <w:szCs w:val="24"/>
              </w:rPr>
              <w:t xml:space="preserve">Class IIb </w:t>
            </w:r>
            <w:r w:rsidRPr="00E1270B">
              <w:rPr>
                <w:rFonts w:ascii="Times New Roman" w:eastAsia="細明體" w:hAnsi="Times New Roman" w:cs="Times New Roman"/>
                <w:szCs w:val="24"/>
              </w:rPr>
              <w:t>長期使用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</w:rPr>
              <w:t>尿道支架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1270B">
              <w:rPr>
                <w:rFonts w:ascii="Times New Roman" w:hAnsi="Times New Roman" w:cs="Times New Roman"/>
                <w:szCs w:val="24"/>
              </w:rPr>
              <w:t xml:space="preserve">Class IIa </w:t>
            </w:r>
            <w:r w:rsidRPr="00E1270B">
              <w:rPr>
                <w:rFonts w:ascii="Times New Roman" w:eastAsia="新細明體" w:hAnsi="新細明體" w:cs="Times New Roman"/>
                <w:color w:val="000000"/>
                <w:szCs w:val="24"/>
              </w:rPr>
              <w:t>僅經由口腔、耳道、鼻腔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rPr>
                <w:rFonts w:ascii="Times New Roman" w:eastAsia="細明體" w:hAnsi="Times New Roman" w:cs="Times New Roman"/>
                <w:szCs w:val="24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</w:rPr>
              <w:t>齒列矯正線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  <w:vAlign w:val="center"/>
          </w:tcPr>
          <w:p w:rsidR="00E21538" w:rsidRPr="00E1270B" w:rsidRDefault="00E21538" w:rsidP="006D0180">
            <w:pPr>
              <w:rPr>
                <w:rFonts w:ascii="Times New Roman" w:eastAsia="細明體" w:hAnsi="Times New Roman" w:cs="Times New Roman"/>
                <w:szCs w:val="24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</w:rPr>
              <w:t>固定牙科補體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1270B">
              <w:rPr>
                <w:rFonts w:ascii="Times New Roman" w:hAnsi="Times New Roman" w:cs="Times New Roman"/>
                <w:szCs w:val="24"/>
              </w:rPr>
              <w:t>Class IIa</w:t>
            </w:r>
          </w:p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</w:rPr>
              <w:t>連接</w:t>
            </w:r>
            <w:r w:rsidRPr="00E1270B">
              <w:rPr>
                <w:rFonts w:ascii="Times New Roman" w:hAnsi="Times New Roman" w:cs="Times New Roman"/>
                <w:szCs w:val="24"/>
              </w:rPr>
              <w:t>Class IIa(</w:t>
            </w:r>
            <w:r w:rsidRPr="00E1270B">
              <w:rPr>
                <w:rFonts w:ascii="Times New Roman" w:eastAsia="細明體" w:hAnsi="Times New Roman" w:cs="Times New Roman"/>
                <w:szCs w:val="24"/>
              </w:rPr>
              <w:t>含</w:t>
            </w:r>
            <w:r w:rsidRPr="00E1270B">
              <w:rPr>
                <w:rFonts w:ascii="Times New Roman" w:hAnsi="Times New Roman" w:cs="Times New Roman"/>
                <w:szCs w:val="24"/>
              </w:rPr>
              <w:t>)</w:t>
            </w:r>
            <w:r w:rsidRPr="00E1270B">
              <w:rPr>
                <w:rFonts w:ascii="Times New Roman" w:eastAsia="細明體" w:hAnsi="Times New Roman" w:cs="Times New Roman"/>
                <w:szCs w:val="24"/>
              </w:rPr>
              <w:t>以上之主動式器材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szCs w:val="24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</w:rPr>
              <w:t>連接呼吸器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szCs w:val="24"/>
                <w:lang w:eastAsia="zh-TW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  <w:lang w:eastAsia="zh-TW"/>
              </w:rPr>
              <w:t>置於眼皮下的血氣分析儀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szCs w:val="24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</w:rPr>
              <w:t>電動鼻刺激器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szCs w:val="24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</w:rPr>
              <w:t>鼻咽管用氣管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szCs w:val="24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</w:rPr>
              <w:t>腸內灌食管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rPr>
                <w:rFonts w:ascii="Times New Roman" w:hAnsi="Times New Roman" w:cs="Times New Roman"/>
                <w:szCs w:val="24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</w:rPr>
              <w:t>內視鏡手術光纖管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jc w:val="both"/>
              <w:rPr>
                <w:rFonts w:eastAsia="新細明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E1270B" w:rsidRDefault="00E21538" w:rsidP="006D0180">
            <w:pPr>
              <w:rPr>
                <w:rFonts w:ascii="Times New Roman" w:eastAsia="細明體" w:hAnsi="Times New Roman" w:cs="Times New Roman"/>
                <w:szCs w:val="24"/>
              </w:rPr>
            </w:pPr>
            <w:r w:rsidRPr="00E1270B">
              <w:rPr>
                <w:rFonts w:ascii="Times New Roman" w:eastAsia="細明體" w:hAnsi="Times New Roman" w:cs="Times New Roman"/>
                <w:szCs w:val="24"/>
              </w:rPr>
              <w:t>吸管</w:t>
            </w:r>
          </w:p>
        </w:tc>
      </w:tr>
    </w:tbl>
    <w:p w:rsidR="00E21538" w:rsidRDefault="00E21538" w:rsidP="00E21538"/>
    <w:p w:rsidR="00E21538" w:rsidRDefault="00E21538" w:rsidP="00E21538"/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1809"/>
        <w:gridCol w:w="3402"/>
        <w:gridCol w:w="3828"/>
      </w:tblGrid>
      <w:tr w:rsidR="00E21538" w:rsidRPr="00E1270B" w:rsidTr="006D0180">
        <w:trPr>
          <w:trHeight w:val="131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E1270B" w:rsidRDefault="00E21538" w:rsidP="006D0180">
            <w:pPr>
              <w:pStyle w:val="Default"/>
            </w:pPr>
            <w:r w:rsidRPr="005C4B88">
              <w:rPr>
                <w:rFonts w:eastAsia="新細明體" w:hAnsi="新細明體"/>
              </w:rPr>
              <w:t>路徑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</w:pPr>
            <w:r w:rsidRPr="005C4B88">
              <w:rPr>
                <w:rFonts w:eastAsia="新細明體" w:hAnsi="新細明體"/>
              </w:rPr>
              <w:t>等級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細明體"/>
              </w:rPr>
            </w:pPr>
            <w:r w:rsidRPr="005C4B88">
              <w:rPr>
                <w:rFonts w:eastAsia="新細明體" w:hAnsi="新細明體"/>
              </w:rPr>
              <w:t>產品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833C3">
              <w:rPr>
                <w:rFonts w:ascii="Times New Roman" w:hAnsi="Times New Roman" w:cs="Times New Roman"/>
                <w:szCs w:val="24"/>
              </w:rPr>
              <w:t>Rule 6</w:t>
            </w:r>
          </w:p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細明體" w:eastAsia="細明體" w:hAnsi="Times New Roman" w:cs="細明體"/>
                <w:szCs w:val="24"/>
              </w:rPr>
            </w:pPr>
            <w:r w:rsidRPr="009833C3">
              <w:rPr>
                <w:rFonts w:ascii="細明體" w:eastAsia="細明體" w:hAnsi="Times New Roman" w:cs="細明體" w:hint="eastAsia"/>
                <w:szCs w:val="24"/>
              </w:rPr>
              <w:t>手術方式侵入</w:t>
            </w:r>
          </w:p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細明體" w:eastAsia="細明體" w:hAnsi="Times New Roman" w:cs="細明體"/>
                <w:szCs w:val="24"/>
              </w:rPr>
            </w:pPr>
            <w:r w:rsidRPr="009833C3">
              <w:rPr>
                <w:rFonts w:ascii="Times New Roman" w:hAnsi="Times New Roman" w:cs="Times New Roman"/>
                <w:szCs w:val="24"/>
              </w:rPr>
              <w:t>(</w:t>
            </w:r>
            <w:r w:rsidRPr="009833C3">
              <w:rPr>
                <w:rFonts w:ascii="細明體" w:eastAsia="細明體" w:hAnsi="Times New Roman" w:cs="細明體" w:hint="eastAsia"/>
                <w:szCs w:val="24"/>
              </w:rPr>
              <w:t>短暫使用</w:t>
            </w:r>
            <w:r w:rsidRPr="009833C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9833C3">
              <w:rPr>
                <w:rFonts w:ascii="Times New Roman" w:hAnsi="Times New Roman" w:cs="Times New Roman"/>
                <w:szCs w:val="24"/>
                <w:lang w:eastAsia="zh-TW"/>
              </w:rPr>
              <w:t>Class III</w:t>
            </w:r>
          </w:p>
          <w:p w:rsidR="00E21538" w:rsidRPr="009833C3" w:rsidRDefault="00E21538" w:rsidP="006D0180">
            <w:pPr>
              <w:pStyle w:val="Default"/>
              <w:jc w:val="both"/>
              <w:rPr>
                <w:rFonts w:eastAsia="新細明體" w:hAnsi="新細明體"/>
              </w:rPr>
            </w:pPr>
            <w:r w:rsidRPr="009833C3">
              <w:rPr>
                <w:rFonts w:ascii="細明體" w:eastAsia="細明體" w:cs="細明體" w:hint="eastAsia"/>
              </w:rPr>
              <w:t>診斷或控制心臟</w:t>
            </w:r>
            <w:r w:rsidRPr="009833C3">
              <w:rPr>
                <w:rFonts w:ascii="細明體" w:eastAsia="細明體" w:cs="細明體"/>
              </w:rPr>
              <w:t xml:space="preserve"> </w:t>
            </w:r>
            <w:r w:rsidRPr="009833C3">
              <w:t xml:space="preserve">/ </w:t>
            </w:r>
            <w:r w:rsidRPr="009833C3">
              <w:rPr>
                <w:rFonts w:ascii="細明體" w:eastAsia="細明體" w:cs="細明體" w:hint="eastAsia"/>
              </w:rPr>
              <w:t>中央循環系統之缺陷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心導管相關器材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833C3">
              <w:rPr>
                <w:rFonts w:ascii="Times New Roman" w:hAnsi="Times New Roman" w:cs="Times New Roman"/>
                <w:szCs w:val="24"/>
              </w:rPr>
              <w:t>Class IIa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氣球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jc w:val="both"/>
              <w:rPr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導線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jc w:val="both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電極片等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縫合針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注射針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採血針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eastAsia="細明體" w:hAnsi="Times New Roman" w:cs="Times New Roman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單次使用解剖刀</w:t>
            </w:r>
            <w:r w:rsidRPr="009833C3">
              <w:rPr>
                <w:rFonts w:ascii="Times New Roman" w:eastAsia="細明體" w:hAnsi="Times New Roman" w:cs="Times New Roman"/>
                <w:szCs w:val="24"/>
              </w:rPr>
              <w:t>(</w:t>
            </w:r>
            <w:r w:rsidRPr="009833C3">
              <w:rPr>
                <w:rFonts w:ascii="細明體" w:eastAsia="細明體" w:cs="細明體" w:hint="eastAsia"/>
                <w:szCs w:val="24"/>
              </w:rPr>
              <w:t>片</w:t>
            </w:r>
            <w:r w:rsidRPr="009833C3">
              <w:rPr>
                <w:rFonts w:ascii="Times New Roman" w:eastAsia="細明體" w:hAnsi="Times New Roman" w:cs="Times New Roman"/>
                <w:szCs w:val="24"/>
              </w:rPr>
              <w:t>)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眼科手術器械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手術用釘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醫用海綿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jc w:val="both"/>
              <w:rPr>
                <w:szCs w:val="24"/>
                <w:lang w:eastAsia="zh-TW"/>
              </w:rPr>
            </w:pPr>
            <w:r w:rsidRPr="009833C3">
              <w:rPr>
                <w:rFonts w:ascii="細明體" w:eastAsia="細明體" w:cs="細明體" w:hint="eastAsia"/>
                <w:szCs w:val="24"/>
                <w:lang w:eastAsia="zh-TW"/>
              </w:rPr>
              <w:t>連接主動式器材之鑽子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zh-TW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jc w:val="both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手術手套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833C3">
              <w:rPr>
                <w:rFonts w:ascii="Times New Roman" w:hAnsi="Times New Roman" w:cs="Times New Roman" w:hint="eastAsia"/>
                <w:szCs w:val="24"/>
              </w:rPr>
              <w:t xml:space="preserve">Class I </w:t>
            </w:r>
            <w:r w:rsidRPr="009833C3">
              <w:rPr>
                <w:rFonts w:ascii="Times New Roman" w:hAnsi="Times New Roman" w:cs="Times New Roman" w:hint="eastAsia"/>
                <w:szCs w:val="24"/>
              </w:rPr>
              <w:t>可重複使用之手術器械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解剖刀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刀柄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鑽頭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</w:tcPr>
          <w:p w:rsidR="00E21538" w:rsidRPr="009833C3" w:rsidRDefault="00E21538" w:rsidP="006D0180">
            <w:pPr>
              <w:rPr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鉗子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</w:tcPr>
          <w:p w:rsidR="00E21538" w:rsidRPr="009833C3" w:rsidRDefault="00E21538" w:rsidP="006D0180">
            <w:pPr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鑿子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833C3">
              <w:rPr>
                <w:rFonts w:ascii="Times New Roman" w:hAnsi="Times New Roman" w:cs="Times New Roman"/>
                <w:szCs w:val="24"/>
              </w:rPr>
              <w:t>Class IIb</w:t>
            </w:r>
          </w:p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833C3">
              <w:rPr>
                <w:rFonts w:ascii="細明體" w:eastAsia="細明體" w:hAnsi="Times New Roman" w:cs="細明體" w:hint="eastAsia"/>
                <w:szCs w:val="24"/>
              </w:rPr>
              <w:t>提供能源或游離輻射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jc w:val="both"/>
              <w:rPr>
                <w:rFonts w:ascii="細明體" w:eastAsia="細明體" w:cs="細明體"/>
                <w:szCs w:val="24"/>
                <w:lang w:eastAsia="zh-TW"/>
              </w:rPr>
            </w:pPr>
            <w:r w:rsidRPr="009833C3">
              <w:rPr>
                <w:rFonts w:ascii="細明體" w:eastAsia="細明體" w:cs="細明體" w:hint="eastAsia"/>
                <w:szCs w:val="24"/>
                <w:lang w:eastAsia="zh-TW"/>
              </w:rPr>
              <w:t>含同位素之導管</w:t>
            </w:r>
            <w:r w:rsidRPr="009833C3">
              <w:rPr>
                <w:rFonts w:ascii="Times New Roman" w:eastAsia="細明體" w:hAnsi="Times New Roman" w:cs="Times New Roman"/>
                <w:szCs w:val="24"/>
                <w:lang w:eastAsia="zh-TW"/>
              </w:rPr>
              <w:t>(</w:t>
            </w:r>
            <w:r w:rsidRPr="009833C3">
              <w:rPr>
                <w:rFonts w:ascii="細明體" w:eastAsia="細明體" w:cs="細明體" w:hint="eastAsia"/>
                <w:szCs w:val="24"/>
                <w:lang w:eastAsia="zh-TW"/>
              </w:rPr>
              <w:t>除連接心臟系統外</w:t>
            </w:r>
            <w:r w:rsidRPr="009833C3">
              <w:rPr>
                <w:rFonts w:ascii="Times New Roman" w:eastAsia="細明體" w:hAnsi="Times New Roman" w:cs="Times New Roman"/>
                <w:szCs w:val="24"/>
                <w:lang w:eastAsia="zh-TW"/>
              </w:rPr>
              <w:t>)</w:t>
            </w: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zh-TW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833C3">
              <w:rPr>
                <w:rFonts w:ascii="Times New Roman" w:hAnsi="Times New Roman" w:cs="Times New Roman"/>
                <w:szCs w:val="24"/>
              </w:rPr>
              <w:t>Class IIb</w:t>
            </w:r>
          </w:p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833C3">
              <w:rPr>
                <w:rFonts w:ascii="細明體" w:eastAsia="細明體" w:hAnsi="Times New Roman" w:cs="細明體" w:hint="eastAsia"/>
                <w:szCs w:val="24"/>
              </w:rPr>
              <w:t>產生生物效應且被吸收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  <w:vAlign w:val="center"/>
          </w:tcPr>
          <w:p w:rsidR="00E21538" w:rsidRPr="009833C3" w:rsidRDefault="00E21538" w:rsidP="006D0180">
            <w:pPr>
              <w:jc w:val="both"/>
              <w:rPr>
                <w:rFonts w:ascii="細明體" w:eastAsia="細明體" w:cs="細明體"/>
                <w:szCs w:val="24"/>
              </w:rPr>
            </w:pPr>
          </w:p>
        </w:tc>
      </w:tr>
      <w:tr w:rsidR="00E21538" w:rsidRPr="00E1270B" w:rsidTr="006D0180">
        <w:trPr>
          <w:trHeight w:val="131"/>
        </w:trPr>
        <w:tc>
          <w:tcPr>
            <w:tcW w:w="18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CC99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833C3">
              <w:rPr>
                <w:rFonts w:ascii="Times New Roman" w:hAnsi="Times New Roman" w:cs="Times New Roman"/>
                <w:szCs w:val="24"/>
              </w:rPr>
              <w:t>Class IIb</w:t>
            </w:r>
          </w:p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833C3">
              <w:rPr>
                <w:rFonts w:ascii="細明體" w:eastAsia="細明體" w:hAnsi="Times New Roman" w:cs="細明體" w:hint="eastAsia"/>
                <w:szCs w:val="24"/>
              </w:rPr>
              <w:t>輸入藥品的系統具潛在危害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CC99FF"/>
            <w:vAlign w:val="center"/>
          </w:tcPr>
          <w:p w:rsidR="00E21538" w:rsidRPr="009833C3" w:rsidRDefault="00E21538" w:rsidP="006D0180">
            <w:pPr>
              <w:jc w:val="both"/>
              <w:rPr>
                <w:rFonts w:ascii="細明體" w:eastAsia="細明體" w:cs="細明體"/>
                <w:szCs w:val="24"/>
              </w:rPr>
            </w:pPr>
          </w:p>
        </w:tc>
      </w:tr>
    </w:tbl>
    <w:p w:rsidR="00E21538" w:rsidRDefault="00E21538" w:rsidP="00E21538"/>
    <w:p w:rsidR="00E21538" w:rsidRDefault="00E21538" w:rsidP="00E21538"/>
    <w:p w:rsidR="00E21538" w:rsidRDefault="00E21538" w:rsidP="00E21538"/>
    <w:p w:rsidR="00E21538" w:rsidRDefault="00E21538" w:rsidP="00E21538"/>
    <w:p w:rsidR="00E21538" w:rsidRDefault="00E21538" w:rsidP="00E21538"/>
    <w:p w:rsidR="00E21538" w:rsidRDefault="00E21538" w:rsidP="00E21538"/>
    <w:p w:rsidR="00E21538" w:rsidRDefault="00E21538" w:rsidP="00E21538"/>
    <w:p w:rsidR="00E21538" w:rsidRDefault="00E21538" w:rsidP="00E21538"/>
    <w:p w:rsidR="00E21538" w:rsidRDefault="00E21538" w:rsidP="00E21538"/>
    <w:p w:rsidR="00E21538" w:rsidRDefault="00E21538" w:rsidP="00E21538"/>
    <w:p w:rsidR="00E21538" w:rsidRDefault="00E21538" w:rsidP="00E21538"/>
    <w:p w:rsidR="00E21538" w:rsidRDefault="00E21538" w:rsidP="00E21538"/>
    <w:p w:rsidR="00E21538" w:rsidRDefault="00E21538" w:rsidP="00E21538"/>
    <w:p w:rsidR="00E21538" w:rsidRDefault="00E21538">
      <w:r>
        <w:br w:type="page"/>
      </w:r>
    </w:p>
    <w:p w:rsidR="00E21538" w:rsidRDefault="00E21538" w:rsidP="00E21538"/>
    <w:p w:rsidR="00E21538" w:rsidRDefault="00E21538" w:rsidP="00E21538"/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1668"/>
        <w:gridCol w:w="3685"/>
        <w:gridCol w:w="3686"/>
      </w:tblGrid>
      <w:tr w:rsidR="00E21538" w:rsidRPr="00E1270B" w:rsidTr="006D0180">
        <w:trPr>
          <w:trHeight w:val="13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E1270B" w:rsidRDefault="00E21538" w:rsidP="006D0180">
            <w:pPr>
              <w:pStyle w:val="Default"/>
            </w:pPr>
            <w:r w:rsidRPr="005C4B88">
              <w:rPr>
                <w:rFonts w:eastAsia="新細明體" w:hAnsi="新細明體"/>
              </w:rPr>
              <w:t>路徑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</w:pPr>
            <w:r w:rsidRPr="005C4B88">
              <w:rPr>
                <w:rFonts w:eastAsia="新細明體" w:hAnsi="新細明體"/>
              </w:rPr>
              <w:t>等級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FF" w:themeFill="background1"/>
            <w:vAlign w:val="center"/>
          </w:tcPr>
          <w:p w:rsidR="00E21538" w:rsidRPr="00E1270B" w:rsidRDefault="00E21538" w:rsidP="006D0180">
            <w:pPr>
              <w:pStyle w:val="Default"/>
              <w:rPr>
                <w:rFonts w:eastAsia="細明體"/>
              </w:rPr>
            </w:pPr>
            <w:r w:rsidRPr="005C4B88">
              <w:rPr>
                <w:rFonts w:eastAsia="新細明體" w:hAnsi="新細明體"/>
              </w:rPr>
              <w:t>產品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833C3">
              <w:rPr>
                <w:rFonts w:ascii="Times New Roman" w:hAnsi="Times New Roman" w:cs="Times New Roman"/>
                <w:szCs w:val="24"/>
              </w:rPr>
              <w:t xml:space="preserve">Rule </w:t>
            </w:r>
            <w:r w:rsidRPr="009833C3">
              <w:rPr>
                <w:rFonts w:ascii="Times New Roman" w:hAnsi="Times New Roman" w:cs="Times New Roman" w:hint="eastAsia"/>
                <w:szCs w:val="24"/>
              </w:rPr>
              <w:t>7</w:t>
            </w:r>
          </w:p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細明體" w:eastAsia="細明體" w:hAnsi="Times New Roman" w:cs="細明體"/>
                <w:szCs w:val="24"/>
              </w:rPr>
            </w:pPr>
            <w:r w:rsidRPr="009833C3">
              <w:rPr>
                <w:rFonts w:ascii="細明體" w:eastAsia="細明體" w:hAnsi="Times New Roman" w:cs="細明體" w:hint="eastAsia"/>
                <w:szCs w:val="24"/>
              </w:rPr>
              <w:t>手術方式侵入</w:t>
            </w:r>
          </w:p>
          <w:p w:rsidR="00E21538" w:rsidRPr="009833C3" w:rsidRDefault="00E21538" w:rsidP="006D0180">
            <w:pPr>
              <w:pStyle w:val="Default"/>
              <w:jc w:val="both"/>
              <w:rPr>
                <w:rFonts w:eastAsia="新細明體" w:hAnsi="新細明體"/>
              </w:rPr>
            </w:pPr>
            <w:r w:rsidRPr="009833C3">
              <w:t>(</w:t>
            </w:r>
            <w:r w:rsidRPr="009833C3">
              <w:rPr>
                <w:rFonts w:ascii="細明體" w:eastAsia="細明體" w:cs="細明體" w:hint="eastAsia"/>
              </w:rPr>
              <w:t>短期使用</w:t>
            </w:r>
            <w:r w:rsidRPr="009833C3">
              <w:t>)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9833C3">
              <w:rPr>
                <w:rFonts w:ascii="Times New Roman" w:hAnsi="Times New Roman" w:cs="Times New Roman"/>
                <w:szCs w:val="24"/>
                <w:lang w:eastAsia="zh-TW"/>
              </w:rPr>
              <w:t>Class III</w:t>
            </w:r>
          </w:p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細明體" w:eastAsia="細明體" w:hAnsi="Times New Roman" w:cs="細明體"/>
                <w:szCs w:val="24"/>
                <w:lang w:eastAsia="zh-TW"/>
              </w:rPr>
            </w:pPr>
            <w:r w:rsidRPr="009833C3">
              <w:rPr>
                <w:rFonts w:ascii="細明體" w:eastAsia="細明體" w:hAnsi="Times New Roman" w:cs="細明體" w:hint="eastAsia"/>
                <w:szCs w:val="24"/>
                <w:lang w:eastAsia="zh-TW"/>
              </w:rPr>
              <w:t>以直接方式監管</w:t>
            </w:r>
            <w:r w:rsidRPr="009833C3">
              <w:rPr>
                <w:rFonts w:ascii="細明體" w:eastAsia="細明體" w:hAnsi="Times New Roman" w:cs="細明體"/>
                <w:szCs w:val="24"/>
                <w:lang w:eastAsia="zh-TW"/>
              </w:rPr>
              <w:t xml:space="preserve"> </w:t>
            </w:r>
            <w:r w:rsidRPr="009833C3">
              <w:rPr>
                <w:rFonts w:ascii="Times New Roman" w:hAnsi="Times New Roman" w:cs="Times New Roman"/>
                <w:szCs w:val="24"/>
                <w:lang w:eastAsia="zh-TW"/>
              </w:rPr>
              <w:t xml:space="preserve">/ </w:t>
            </w:r>
            <w:r w:rsidRPr="009833C3">
              <w:rPr>
                <w:rFonts w:ascii="細明體" w:eastAsia="細明體" w:hAnsi="Times New Roman" w:cs="細明體" w:hint="eastAsia"/>
                <w:szCs w:val="24"/>
                <w:lang w:eastAsia="zh-TW"/>
              </w:rPr>
              <w:t>矯正心臟或中央循環系統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心臟導管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pStyle w:val="Default"/>
              <w:rPr>
                <w:rFonts w:eastAsia="新細明體" w:hAnsi="新細明體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pStyle w:val="Default"/>
              <w:jc w:val="both"/>
              <w:rPr>
                <w:rFonts w:eastAsia="新細明體" w:hAnsi="新細明體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心律調整器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pStyle w:val="Default"/>
              <w:rPr>
                <w:rFonts w:eastAsia="新細明體" w:hAnsi="新細明體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pStyle w:val="Default"/>
              <w:jc w:val="both"/>
              <w:rPr>
                <w:rFonts w:eastAsia="新細明體" w:hAnsi="新細明體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電極片導線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pStyle w:val="Default"/>
              <w:rPr>
                <w:rFonts w:eastAsia="新細明體" w:hAnsi="新細明體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pStyle w:val="Default"/>
              <w:jc w:val="both"/>
              <w:rPr>
                <w:rFonts w:eastAsia="新細明體" w:hAnsi="新細明體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jc w:val="both"/>
              <w:rPr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胸腔導管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pStyle w:val="Default"/>
              <w:rPr>
                <w:rFonts w:eastAsia="新細明體" w:hAnsi="新細明體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pStyle w:val="Default"/>
              <w:jc w:val="both"/>
              <w:rPr>
                <w:rFonts w:eastAsia="新細明體" w:hAnsi="新細明體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pStyle w:val="Default"/>
              <w:jc w:val="both"/>
              <w:rPr>
                <w:rFonts w:eastAsia="新細明體" w:hAnsi="新細明體"/>
              </w:rPr>
            </w:pPr>
            <w:r w:rsidRPr="009833C3">
              <w:rPr>
                <w:rFonts w:ascii="細明體" w:eastAsia="細明體" w:cs="細明體" w:hint="eastAsia"/>
              </w:rPr>
              <w:t>頸動脈分流器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pStyle w:val="Default"/>
              <w:rPr>
                <w:rFonts w:eastAsia="新細明體" w:hAnsi="新細明體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833C3">
              <w:rPr>
                <w:rFonts w:ascii="Times New Roman" w:hAnsi="Times New Roman" w:cs="Times New Roman"/>
                <w:szCs w:val="24"/>
              </w:rPr>
              <w:t>Class III</w:t>
            </w:r>
          </w:p>
          <w:p w:rsidR="00E21538" w:rsidRPr="009833C3" w:rsidRDefault="00E21538" w:rsidP="006D0180">
            <w:pPr>
              <w:pStyle w:val="Default"/>
              <w:jc w:val="both"/>
              <w:rPr>
                <w:rFonts w:eastAsia="新細明體" w:hAnsi="新細明體"/>
              </w:rPr>
            </w:pPr>
            <w:r w:rsidRPr="009833C3">
              <w:rPr>
                <w:rFonts w:ascii="細明體" w:eastAsia="細明體" w:cs="細明體" w:hint="eastAsia"/>
              </w:rPr>
              <w:t>直接接觸中央神經系統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  <w:vAlign w:val="center"/>
          </w:tcPr>
          <w:p w:rsidR="00E21538" w:rsidRPr="009833C3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9833C3">
              <w:rPr>
                <w:rFonts w:ascii="細明體" w:eastAsia="細明體" w:cs="細明體" w:hint="eastAsia"/>
              </w:rPr>
              <w:t>神經導片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pStyle w:val="Default"/>
              <w:rPr>
                <w:rFonts w:eastAsia="新細明體" w:hAnsi="新細明體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  <w:vAlign w:val="center"/>
          </w:tcPr>
          <w:p w:rsidR="00E21538" w:rsidRPr="009833C3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9833C3">
              <w:rPr>
                <w:rFonts w:ascii="細明體" w:eastAsia="細明體" w:cs="細明體" w:hint="eastAsia"/>
              </w:rPr>
              <w:t>電極片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pStyle w:val="Default"/>
              <w:rPr>
                <w:rFonts w:eastAsia="新細明體" w:hAnsi="新細明體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833C3">
              <w:rPr>
                <w:rFonts w:ascii="Times New Roman" w:hAnsi="Times New Roman" w:cs="Times New Roman"/>
                <w:szCs w:val="24"/>
              </w:rPr>
              <w:t>Class IIa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夾鉗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pStyle w:val="Default"/>
              <w:rPr>
                <w:rFonts w:eastAsia="新細明體" w:hAnsi="新細明體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細明體" w:eastAsia="細明體" w:cs="細明體"/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輸液套管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pStyle w:val="Default"/>
              <w:rPr>
                <w:rFonts w:eastAsia="新細明體" w:hAnsi="新細明體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jc w:val="both"/>
              <w:rPr>
                <w:szCs w:val="24"/>
              </w:rPr>
            </w:pPr>
            <w:r w:rsidRPr="009833C3">
              <w:rPr>
                <w:rFonts w:ascii="細明體" w:eastAsia="細明體" w:cs="細明體" w:hint="eastAsia"/>
                <w:szCs w:val="24"/>
              </w:rPr>
              <w:t>皮膚縫合器材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pStyle w:val="Default"/>
              <w:rPr>
                <w:rFonts w:eastAsia="新細明體" w:hAnsi="新細明體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9833C3">
              <w:rPr>
                <w:rFonts w:ascii="細明體" w:eastAsia="細明體" w:cs="細明體" w:hint="eastAsia"/>
              </w:rPr>
              <w:t>短期充填物質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pStyle w:val="Default"/>
              <w:rPr>
                <w:rFonts w:eastAsia="新細明體" w:hAnsi="新細明體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833C3">
              <w:rPr>
                <w:rFonts w:ascii="Times New Roman" w:hAnsi="Times New Roman" w:cs="Times New Roman" w:hint="eastAsia"/>
                <w:szCs w:val="24"/>
              </w:rPr>
              <w:t xml:space="preserve">Class IIb </w:t>
            </w:r>
            <w:r w:rsidRPr="009833C3">
              <w:rPr>
                <w:rFonts w:ascii="Times New Roman" w:hAnsi="Times New Roman" w:cs="Times New Roman" w:hint="eastAsia"/>
                <w:szCs w:val="24"/>
              </w:rPr>
              <w:t>提供能源或游離輻射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33CCFF"/>
            <w:vAlign w:val="center"/>
          </w:tcPr>
          <w:p w:rsidR="00E21538" w:rsidRPr="009833C3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9833C3">
              <w:rPr>
                <w:rFonts w:ascii="細明體" w:eastAsia="細明體" w:cs="細明體" w:hint="eastAsia"/>
              </w:rPr>
              <w:t>攝護腺癌之進階治療用器材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pStyle w:val="Default"/>
              <w:rPr>
                <w:rFonts w:eastAsia="新細明體" w:hAnsi="新細明體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9833C3">
              <w:rPr>
                <w:rFonts w:ascii="Times New Roman" w:hAnsi="Times New Roman" w:cs="Times New Roman" w:hint="eastAsia"/>
                <w:szCs w:val="24"/>
                <w:lang w:eastAsia="zh-TW"/>
              </w:rPr>
              <w:t xml:space="preserve">Class III </w:t>
            </w:r>
            <w:r w:rsidRPr="009833C3">
              <w:rPr>
                <w:rFonts w:ascii="Times New Roman" w:hAnsi="Times New Roman" w:cs="Times New Roman" w:hint="eastAsia"/>
                <w:szCs w:val="24"/>
                <w:lang w:eastAsia="zh-TW"/>
              </w:rPr>
              <w:t>可吸收式縫線產生生物效應且被吸收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  <w:vAlign w:val="center"/>
          </w:tcPr>
          <w:p w:rsidR="00E21538" w:rsidRPr="009833C3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9833C3">
              <w:rPr>
                <w:rFonts w:ascii="細明體" w:eastAsia="細明體" w:cs="細明體" w:hint="eastAsia"/>
              </w:rPr>
              <w:t>可吸收式縫線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pStyle w:val="Default"/>
              <w:rPr>
                <w:rFonts w:eastAsia="新細明體" w:hAnsi="新細明體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99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FFFF99"/>
            <w:vAlign w:val="center"/>
          </w:tcPr>
          <w:p w:rsidR="00E21538" w:rsidRPr="009833C3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9833C3">
              <w:rPr>
                <w:rFonts w:ascii="細明體" w:eastAsia="細明體" w:cs="細明體" w:hint="eastAsia"/>
              </w:rPr>
              <w:t>生物黏著劑</w:t>
            </w:r>
          </w:p>
        </w:tc>
      </w:tr>
      <w:tr w:rsidR="00E21538" w:rsidRPr="00E1270B" w:rsidTr="006D0180">
        <w:trPr>
          <w:trHeight w:val="131"/>
        </w:trPr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FFFFFF" w:themeFill="background1"/>
          </w:tcPr>
          <w:p w:rsidR="00E21538" w:rsidRPr="009833C3" w:rsidRDefault="00E21538" w:rsidP="006D0180">
            <w:pPr>
              <w:pStyle w:val="Default"/>
              <w:rPr>
                <w:rFonts w:eastAsia="新細明體" w:hAnsi="新細明體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6080B"/>
            </w:tcBorders>
            <w:shd w:val="clear" w:color="auto" w:fill="CC99FF"/>
            <w:vAlign w:val="center"/>
          </w:tcPr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9833C3">
              <w:rPr>
                <w:rFonts w:ascii="Times New Roman" w:hAnsi="Times New Roman" w:cs="Times New Roman"/>
                <w:szCs w:val="24"/>
                <w:lang w:eastAsia="zh-TW"/>
              </w:rPr>
              <w:t>Class IIb</w:t>
            </w:r>
          </w:p>
          <w:p w:rsidR="00E21538" w:rsidRPr="009833C3" w:rsidRDefault="00E21538" w:rsidP="006D0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9833C3">
              <w:rPr>
                <w:rFonts w:ascii="細明體" w:eastAsia="細明體" w:hAnsi="Times New Roman" w:cs="細明體" w:hint="eastAsia"/>
                <w:szCs w:val="24"/>
                <w:lang w:eastAsia="zh-TW"/>
              </w:rPr>
              <w:t>歷經身體化學變化或藥品輸入</w:t>
            </w:r>
            <w:r w:rsidRPr="009833C3">
              <w:rPr>
                <w:rFonts w:ascii="Times New Roman" w:hAnsi="Times New Roman" w:cs="Times New Roman"/>
                <w:szCs w:val="24"/>
                <w:lang w:eastAsia="zh-TW"/>
              </w:rPr>
              <w:t>(</w:t>
            </w:r>
            <w:r w:rsidRPr="009833C3">
              <w:rPr>
                <w:rFonts w:ascii="細明體" w:eastAsia="細明體" w:hAnsi="Times New Roman" w:cs="細明體" w:hint="eastAsia"/>
                <w:szCs w:val="24"/>
                <w:lang w:eastAsia="zh-TW"/>
              </w:rPr>
              <w:t>非牙齒</w:t>
            </w:r>
            <w:r w:rsidRPr="009833C3">
              <w:rPr>
                <w:rFonts w:ascii="Times New Roman" w:hAnsi="Times New Roman" w:cs="Times New Roman"/>
                <w:szCs w:val="24"/>
                <w:lang w:eastAsia="zh-TW"/>
              </w:rPr>
              <w:t>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6080B"/>
              <w:bottom w:val="single" w:sz="6" w:space="0" w:color="000000"/>
              <w:right w:val="single" w:sz="6" w:space="0" w:color="06080B"/>
            </w:tcBorders>
            <w:shd w:val="clear" w:color="auto" w:fill="CC99FF"/>
            <w:vAlign w:val="center"/>
          </w:tcPr>
          <w:p w:rsidR="00E21538" w:rsidRPr="009833C3" w:rsidRDefault="00E21538" w:rsidP="006D0180">
            <w:pPr>
              <w:pStyle w:val="Default"/>
              <w:jc w:val="both"/>
              <w:rPr>
                <w:rFonts w:ascii="細明體" w:eastAsia="細明體" w:cs="細明體"/>
              </w:rPr>
            </w:pPr>
            <w:r w:rsidRPr="009833C3">
              <w:rPr>
                <w:rFonts w:ascii="細明體" w:eastAsia="細明體" w:cs="細明體" w:hint="eastAsia"/>
              </w:rPr>
              <w:t>黏著劑</w:t>
            </w:r>
          </w:p>
        </w:tc>
      </w:tr>
    </w:tbl>
    <w:p w:rsidR="00E21538" w:rsidRDefault="00E21538" w:rsidP="00E21538"/>
    <w:p w:rsidR="00E21538" w:rsidRDefault="00E21538" w:rsidP="00E21538">
      <w:pPr>
        <w:rPr>
          <w:rFonts w:hint="eastAsia"/>
          <w:lang w:eastAsia="zh-TW"/>
        </w:rPr>
      </w:pPr>
    </w:p>
    <w:p w:rsidR="0098125C" w:rsidRDefault="0098125C" w:rsidP="00E21538">
      <w:pPr>
        <w:rPr>
          <w:rFonts w:hint="eastAsia"/>
          <w:lang w:eastAsia="zh-TW"/>
        </w:rPr>
      </w:pPr>
    </w:p>
    <w:p w:rsidR="0098125C" w:rsidRDefault="0098125C" w:rsidP="00E21538">
      <w:pPr>
        <w:rPr>
          <w:rFonts w:hint="eastAsia"/>
          <w:lang w:eastAsia="zh-TW"/>
        </w:rPr>
      </w:pPr>
    </w:p>
    <w:p w:rsidR="0098125C" w:rsidRDefault="0098125C" w:rsidP="00E21538">
      <w:pPr>
        <w:rPr>
          <w:rFonts w:hint="eastAsia"/>
          <w:lang w:eastAsia="zh-TW"/>
        </w:rPr>
      </w:pPr>
    </w:p>
    <w:p w:rsidR="00E21538" w:rsidRDefault="00E21538" w:rsidP="00E21538"/>
    <w:p w:rsidR="0098125C" w:rsidRPr="00F252B0" w:rsidRDefault="0098125C" w:rsidP="0098125C">
      <w:pPr>
        <w:shd w:val="clear" w:color="auto" w:fill="FFFFFF"/>
        <w:spacing w:line="144" w:lineRule="atLeast"/>
        <w:jc w:val="center"/>
        <w:rPr>
          <w:rFonts w:ascii="Arial" w:hAnsi="Arial" w:cs="Arial"/>
          <w:color w:val="222222"/>
          <w:sz w:val="14"/>
          <w:szCs w:val="14"/>
          <w:lang w:eastAsia="zh-TW"/>
        </w:rPr>
      </w:pPr>
      <w:r w:rsidRPr="00F252B0">
        <w:rPr>
          <w:rFonts w:ascii="Arial" w:hAnsi="Arial" w:cs="Arial"/>
          <w:color w:val="222222"/>
          <w:sz w:val="38"/>
          <w:szCs w:val="38"/>
          <w:lang w:eastAsia="zh-TW"/>
        </w:rPr>
        <w:t>坤展國際安全驗證有限公司</w:t>
      </w:r>
    </w:p>
    <w:p w:rsidR="0098125C" w:rsidRPr="00F252B0" w:rsidRDefault="0098125C" w:rsidP="0098125C">
      <w:pPr>
        <w:shd w:val="clear" w:color="auto" w:fill="FFFFFF"/>
        <w:jc w:val="center"/>
        <w:rPr>
          <w:rFonts w:ascii="Arial" w:hAnsi="Arial" w:cs="Arial"/>
          <w:color w:val="222222"/>
          <w:sz w:val="56"/>
          <w:szCs w:val="56"/>
          <w:lang w:eastAsia="zh-TW"/>
        </w:rPr>
      </w:pPr>
      <w:hyperlink r:id="rId43" w:history="1">
        <w:r w:rsidRPr="00F252B0">
          <w:rPr>
            <w:rFonts w:ascii="Arial" w:hAnsi="Arial" w:cs="Arial"/>
            <w:color w:val="7C93A1"/>
            <w:sz w:val="56"/>
            <w:lang w:eastAsia="zh-TW"/>
          </w:rPr>
          <w:t>http://www.kjisc.com/</w:t>
        </w:r>
      </w:hyperlink>
    </w:p>
    <w:p w:rsidR="002F34E4" w:rsidRPr="00D64361" w:rsidRDefault="002F34E4" w:rsidP="009220E5">
      <w:pPr>
        <w:pStyle w:val="ae"/>
        <w:rPr>
          <w:rFonts w:ascii="標楷體" w:eastAsia="標楷體" w:hAnsi="標楷體"/>
          <w:sz w:val="24"/>
          <w:szCs w:val="24"/>
          <w:lang w:eastAsia="zh-TW"/>
        </w:rPr>
      </w:pPr>
    </w:p>
    <w:sectPr w:rsidR="002F34E4" w:rsidRPr="00D64361" w:rsidSect="000B67AA">
      <w:headerReference w:type="default" r:id="rId44"/>
      <w:footerReference w:type="default" r:id="rId45"/>
      <w:pgSz w:w="11906" w:h="16838" w:code="9"/>
      <w:pgMar w:top="1588" w:right="1077" w:bottom="907" w:left="1077" w:header="454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68C" w:rsidRDefault="0058568C" w:rsidP="00730B0A">
      <w:pPr>
        <w:spacing w:after="0" w:line="240" w:lineRule="auto"/>
      </w:pPr>
      <w:r>
        <w:separator/>
      </w:r>
    </w:p>
  </w:endnote>
  <w:endnote w:type="continuationSeparator" w:id="1">
    <w:p w:rsidR="0058568C" w:rsidRDefault="0058568C" w:rsidP="0073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B6" w:rsidRDefault="00451DB2" w:rsidP="00EA6D04">
    <w:pPr>
      <w:pStyle w:val="a5"/>
      <w:rPr>
        <w:lang w:eastAsia="zh-TW"/>
      </w:rPr>
    </w:pPr>
    <w:r w:rsidRPr="00451DB2">
      <w:rPr>
        <w:rFonts w:asciiTheme="majorHAnsi" w:hAnsiTheme="majorHAnsi" w:cstheme="majorHAnsi"/>
        <w:lang w:eastAsia="zh-TW"/>
      </w:rPr>
      <w:ptab w:relativeTo="margin" w:alignment="right" w:leader="none"/>
    </w:r>
    <w:r w:rsidRPr="00451DB2">
      <w:rPr>
        <w:rFonts w:asciiTheme="majorHAnsi" w:hAnsiTheme="majorHAnsi" w:cstheme="majorHAnsi"/>
        <w:lang w:val="zh-TW" w:eastAsia="zh-TW"/>
      </w:rPr>
      <w:t>頁</w:t>
    </w:r>
    <w:r w:rsidRPr="00451DB2">
      <w:rPr>
        <w:rFonts w:asciiTheme="majorHAnsi" w:hAnsiTheme="majorHAnsi" w:cstheme="majorHAnsi"/>
        <w:lang w:val="zh-TW" w:eastAsia="zh-TW"/>
      </w:rPr>
      <w:t xml:space="preserve"> </w:t>
    </w:r>
    <w:r w:rsidR="0002427E">
      <w:rPr>
        <w:lang w:eastAsia="zh-TW"/>
      </w:rPr>
      <w:fldChar w:fldCharType="begin"/>
    </w:r>
    <w:r>
      <w:rPr>
        <w:lang w:eastAsia="zh-TW"/>
      </w:rPr>
      <w:instrText xml:space="preserve"> PAGE   \* MERGEFORMAT </w:instrText>
    </w:r>
    <w:r w:rsidR="0002427E">
      <w:rPr>
        <w:lang w:eastAsia="zh-TW"/>
      </w:rPr>
      <w:fldChar w:fldCharType="separate"/>
    </w:r>
    <w:r w:rsidR="0098125C" w:rsidRPr="0098125C">
      <w:rPr>
        <w:rFonts w:asciiTheme="majorHAnsi" w:hAnsiTheme="majorHAnsi" w:cstheme="majorHAnsi"/>
        <w:noProof/>
        <w:lang w:val="zh-TW" w:eastAsia="zh-TW"/>
      </w:rPr>
      <w:t>1</w:t>
    </w:r>
    <w:r w:rsidR="0002427E">
      <w:rPr>
        <w:lang w:eastAsia="zh-TW"/>
      </w:rPr>
      <w:fldChar w:fldCharType="end"/>
    </w:r>
    <w:r w:rsidR="0002427E">
      <w:rPr>
        <w:noProof/>
        <w:lang w:eastAsia="zh-TW"/>
      </w:rPr>
      <w:pict>
        <v:group id="_x0000_s1038" style="position:absolute;margin-left:0;margin-top:0;width:611.15pt;height:64.75pt;flip:y;z-index:25166848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40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02427E">
      <w:rPr>
        <w:noProof/>
        <w:lang w:eastAsia="zh-TW"/>
      </w:rPr>
      <w:pict>
        <v:rect id="_x0000_s1037" style="position:absolute;margin-left:0;margin-top:0;width:7.15pt;height:63.95pt;z-index:251667456;mso-height-percent:900;mso-position-horizontal:center;mso-position-horizontal-relative:left-margin-area;mso-position-vertical:bottom;mso-position-vertical-relative:page;mso-height-percent:900;mso-height-relative:bottom-margin-area" fillcolor="#7ba79d [3208]" strokecolor="#39564f [1608]">
          <w10:wrap anchorx="margin" anchory="page"/>
        </v:rect>
      </w:pict>
    </w:r>
    <w:r w:rsidR="0002427E">
      <w:rPr>
        <w:noProof/>
        <w:lang w:eastAsia="zh-TW"/>
      </w:rPr>
      <w:pict>
        <v:rect id="_x0000_s1036" style="position:absolute;margin-left:0;margin-top:0;width:7.15pt;height:63.95pt;z-index:251666432;mso-height-percent:900;mso-position-horizontal:center;mso-position-horizontal-relative:right-margin-area;mso-position-vertical:bottom;mso-position-vertical-relative:page;mso-height-percent:900;mso-height-relative:bottom-margin-area" fillcolor="#7ba79d [3208]" strokecolor="#39564f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68C" w:rsidRDefault="0058568C" w:rsidP="00730B0A">
      <w:pPr>
        <w:spacing w:after="0" w:line="240" w:lineRule="auto"/>
      </w:pPr>
      <w:r>
        <w:separator/>
      </w:r>
    </w:p>
  </w:footnote>
  <w:footnote w:type="continuationSeparator" w:id="1">
    <w:p w:rsidR="0058568C" w:rsidRDefault="0058568C" w:rsidP="0073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28" w:rsidRPr="00FB1728" w:rsidRDefault="0002427E" w:rsidP="000B67AA">
    <w:pPr>
      <w:pStyle w:val="ae"/>
      <w:ind w:firstLineChars="300" w:firstLine="600"/>
      <w:rPr>
        <w:rFonts w:ascii="標楷體" w:eastAsia="標楷體" w:hAnsi="標楷體"/>
        <w:sz w:val="28"/>
        <w:szCs w:val="28"/>
        <w:lang w:eastAsia="zh-TW"/>
      </w:rPr>
    </w:pPr>
    <w:r w:rsidRPr="0002427E">
      <w:rPr>
        <w:rFonts w:ascii="Book Antiqua" w:eastAsia="標楷體" w:hAnsi="Book Antiqua" w:cstheme="majorBidi"/>
        <w:sz w:val="20"/>
        <w:szCs w:val="20"/>
      </w:rPr>
      <w:pict>
        <v:group id="_x0000_s1033" style="position:absolute;left:0;text-align:left;margin-left:0;margin-top:0;width:594.45pt;height:74.75pt;z-index:251664384;mso-width-percent:1000;mso-position-horizontal:center;mso-position-horizontal-relative:page;mso-position-vertical:top;mso-position-vertical-relative:page;mso-width-percent:10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3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D07BAF">
      <w:rPr>
        <w:rFonts w:ascii="標楷體" w:eastAsia="標楷體" w:hAnsi="標楷體" w:hint="eastAsia"/>
        <w:noProof/>
        <w:sz w:val="28"/>
        <w:szCs w:val="28"/>
        <w:lang w:eastAsia="zh-TW" w:bidi="ar-SA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-167005</wp:posOffset>
          </wp:positionV>
          <wp:extent cx="687070" cy="636270"/>
          <wp:effectExtent l="19050" t="0" r="0" b="0"/>
          <wp:wrapTight wrapText="bothSides">
            <wp:wrapPolygon edited="0">
              <wp:start x="-599" y="0"/>
              <wp:lineTo x="-599" y="20695"/>
              <wp:lineTo x="21560" y="20695"/>
              <wp:lineTo x="21560" y="0"/>
              <wp:lineTo x="-599" y="0"/>
            </wp:wrapPolygon>
          </wp:wrapTight>
          <wp:docPr id="8" name="圖片 3" descr="KJ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J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07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3B48">
      <w:rPr>
        <w:rFonts w:ascii="標楷體" w:eastAsia="標楷體" w:hAnsi="標楷體" w:hint="eastAsia"/>
        <w:sz w:val="28"/>
        <w:szCs w:val="28"/>
        <w:lang w:eastAsia="zh-TW"/>
      </w:rPr>
      <w:t xml:space="preserve"> </w:t>
    </w:r>
    <w:r w:rsidR="000B67AA">
      <w:rPr>
        <w:rFonts w:ascii="標楷體" w:eastAsia="標楷體" w:hAnsi="標楷體" w:hint="eastAsia"/>
        <w:sz w:val="28"/>
        <w:szCs w:val="28"/>
        <w:lang w:eastAsia="zh-TW"/>
      </w:rPr>
      <w:t xml:space="preserve">  </w:t>
    </w:r>
    <w:r w:rsidR="00FB1728" w:rsidRPr="00FB1728">
      <w:rPr>
        <w:rFonts w:ascii="標楷體" w:eastAsia="標楷體" w:hAnsi="標楷體" w:hint="eastAsia"/>
        <w:sz w:val="28"/>
        <w:szCs w:val="28"/>
        <w:lang w:eastAsia="zh-TW"/>
      </w:rPr>
      <w:t xml:space="preserve">坤展國際安全驗證有限公司 </w:t>
    </w:r>
  </w:p>
  <w:p w:rsidR="00FB1728" w:rsidRPr="00FB1728" w:rsidRDefault="00FB1728" w:rsidP="00FB1728">
    <w:pPr>
      <w:pStyle w:val="ae"/>
      <w:rPr>
        <w:rFonts w:ascii="Book Antiqua" w:eastAsia="標楷體" w:hAnsi="Book Antiqua"/>
        <w:sz w:val="20"/>
        <w:szCs w:val="20"/>
        <w:lang w:eastAsia="zh-TW"/>
      </w:rPr>
    </w:pPr>
    <w:r w:rsidRPr="00FB1728">
      <w:rPr>
        <w:rFonts w:ascii="Book Antiqua" w:hAnsi="Book Antiqua"/>
        <w:sz w:val="28"/>
        <w:szCs w:val="28"/>
        <w:lang w:eastAsia="zh-TW"/>
      </w:rPr>
      <w:t xml:space="preserve"> </w:t>
    </w:r>
    <w:r w:rsidR="00D07BAF">
      <w:rPr>
        <w:rFonts w:ascii="Book Antiqua" w:hAnsi="Book Antiqua" w:hint="eastAsia"/>
        <w:sz w:val="28"/>
        <w:szCs w:val="28"/>
        <w:lang w:eastAsia="zh-TW"/>
      </w:rPr>
      <w:t xml:space="preserve">     </w:t>
    </w:r>
    <w:r w:rsidR="006B3B48">
      <w:rPr>
        <w:rFonts w:ascii="Book Antiqua" w:hAnsi="Book Antiqua" w:hint="eastAsia"/>
        <w:sz w:val="28"/>
        <w:szCs w:val="28"/>
        <w:lang w:eastAsia="zh-TW"/>
      </w:rPr>
      <w:t xml:space="preserve"> </w:t>
    </w:r>
    <w:r w:rsidR="000B67AA">
      <w:rPr>
        <w:rFonts w:ascii="Book Antiqua" w:hAnsi="Book Antiqua" w:hint="eastAsia"/>
        <w:sz w:val="28"/>
        <w:szCs w:val="28"/>
        <w:lang w:eastAsia="zh-TW"/>
      </w:rPr>
      <w:t xml:space="preserve"> </w:t>
    </w:r>
    <w:r w:rsidRPr="00FB1728">
      <w:rPr>
        <w:rFonts w:ascii="Book Antiqua" w:hAnsi="Book Antiqua"/>
        <w:sz w:val="28"/>
        <w:szCs w:val="28"/>
        <w:lang w:eastAsia="zh-TW"/>
      </w:rPr>
      <w:t>K. J. Certification Co. Ltd.</w:t>
    </w:r>
    <w:r w:rsidRPr="00FB1728">
      <w:rPr>
        <w:rFonts w:ascii="Book Antiqua" w:hAnsi="Book Antiqua"/>
        <w:sz w:val="32"/>
        <w:szCs w:val="32"/>
        <w:lang w:eastAsia="zh-TW"/>
      </w:rPr>
      <w:t xml:space="preserve"> </w:t>
    </w:r>
    <w:r w:rsidRPr="00FB1728">
      <w:rPr>
        <w:rFonts w:ascii="Book Antiqua" w:hAnsi="Book Antiqua"/>
        <w:lang w:eastAsia="zh-TW"/>
      </w:rPr>
      <w:t xml:space="preserve"> </w:t>
    </w:r>
    <w:r w:rsidR="00D07BAF">
      <w:rPr>
        <w:rFonts w:hint="eastAsia"/>
        <w:lang w:eastAsia="zh-TW"/>
      </w:rPr>
      <w:t xml:space="preserve">                </w:t>
    </w:r>
    <w:r w:rsidRPr="00FB1728">
      <w:rPr>
        <w:rFonts w:ascii="Book Antiqua" w:eastAsia="標楷體" w:hAnsi="標楷體" w:hint="eastAsia"/>
        <w:sz w:val="20"/>
        <w:szCs w:val="20"/>
        <w:lang w:eastAsia="zh-TW"/>
      </w:rPr>
      <w:t>432</w:t>
    </w:r>
    <w:r w:rsidRPr="00FB1728">
      <w:rPr>
        <w:rFonts w:ascii="Book Antiqua" w:eastAsia="標楷體" w:hAnsi="標楷體"/>
        <w:sz w:val="20"/>
        <w:szCs w:val="20"/>
        <w:lang w:eastAsia="zh-TW"/>
      </w:rPr>
      <w:t>台中市大肚區遊園路二段</w:t>
    </w:r>
    <w:r w:rsidRPr="00FB1728">
      <w:rPr>
        <w:rFonts w:ascii="Book Antiqua" w:eastAsia="標楷體" w:hAnsi="Book Antiqua"/>
        <w:sz w:val="20"/>
        <w:szCs w:val="20"/>
        <w:lang w:eastAsia="zh-TW"/>
      </w:rPr>
      <w:t>43</w:t>
    </w:r>
    <w:r w:rsidRPr="00FB1728">
      <w:rPr>
        <w:rFonts w:ascii="Book Antiqua" w:eastAsia="標楷體" w:hAnsi="標楷體"/>
        <w:sz w:val="20"/>
        <w:szCs w:val="20"/>
        <w:lang w:eastAsia="zh-TW"/>
      </w:rPr>
      <w:t>號</w:t>
    </w:r>
    <w:r w:rsidRPr="00FB1728">
      <w:rPr>
        <w:rFonts w:ascii="Book Antiqua" w:eastAsia="標楷體" w:hAnsi="Book Antiqua"/>
        <w:sz w:val="20"/>
        <w:szCs w:val="20"/>
        <w:lang w:eastAsia="zh-TW"/>
      </w:rPr>
      <w:t>1</w:t>
    </w:r>
    <w:r w:rsidRPr="00FB1728">
      <w:rPr>
        <w:rFonts w:ascii="Book Antiqua" w:eastAsia="標楷體" w:hAnsi="標楷體"/>
        <w:sz w:val="20"/>
        <w:szCs w:val="20"/>
        <w:lang w:eastAsia="zh-TW"/>
      </w:rPr>
      <w:t>樓</w:t>
    </w:r>
  </w:p>
  <w:p w:rsidR="00623BB6" w:rsidRPr="00FB1728" w:rsidRDefault="00FB1728" w:rsidP="00330B38">
    <w:pPr>
      <w:pStyle w:val="ae"/>
      <w:jc w:val="center"/>
      <w:rPr>
        <w:rFonts w:ascii="Book Antiqua" w:eastAsia="標楷體" w:hAnsi="Book Antiqua" w:cstheme="majorBidi"/>
        <w:sz w:val="20"/>
        <w:szCs w:val="20"/>
        <w:lang w:eastAsia="zh-TW"/>
      </w:rPr>
    </w:pPr>
    <w:r w:rsidRPr="00FB1728">
      <w:rPr>
        <w:rFonts w:ascii="Book Antiqua" w:eastAsia="標楷體" w:hAnsi="Book Antiqua"/>
        <w:sz w:val="20"/>
        <w:szCs w:val="20"/>
        <w:lang w:eastAsia="zh-TW"/>
      </w:rPr>
      <w:t xml:space="preserve">                                                    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   </w:t>
    </w:r>
    <w:r w:rsidRPr="00FB1728">
      <w:rPr>
        <w:rFonts w:ascii="Book Antiqua" w:eastAsia="標楷體" w:hAnsi="Book Antiqua"/>
        <w:sz w:val="20"/>
        <w:szCs w:val="20"/>
        <w:lang w:eastAsia="zh-TW"/>
      </w:rPr>
      <w:t xml:space="preserve">Tel : +886-4-26910213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</w:t>
    </w:r>
    <w:r w:rsidRPr="00FB1728">
      <w:rPr>
        <w:rFonts w:ascii="Book Antiqua" w:eastAsia="標楷體" w:hAnsi="Book Antiqua"/>
        <w:sz w:val="20"/>
        <w:szCs w:val="20"/>
        <w:lang w:eastAsia="zh-TW"/>
      </w:rPr>
      <w:t>Fax :+886-4-26917117</w:t>
    </w:r>
    <w:r w:rsidR="0002427E">
      <w:rPr>
        <w:rFonts w:ascii="Book Antiqua" w:eastAsia="標楷體" w:hAnsi="Book Antiqua" w:cstheme="majorBidi"/>
        <w:sz w:val="20"/>
        <w:szCs w:val="20"/>
      </w:rPr>
      <w:pict>
        <v:rect id="_x0000_s1032" style="position:absolute;left:0;text-align:left;margin-left:0;margin-top:0;width:7.15pt;height:64pt;z-index:251663360;mso-height-percent:900;mso-position-horizontal:center;mso-position-horizontal-relative:right-margin-area;mso-position-vertical:top;mso-position-vertical-relative:page;mso-height-percent:900;mso-height-relative:top-margin-area" fillcolor="#7ba79d [3208]" strokecolor="#39564f [1608]">
          <w10:wrap anchorx="page" anchory="page"/>
        </v:rect>
      </w:pict>
    </w:r>
    <w:r w:rsidR="0002427E">
      <w:rPr>
        <w:rFonts w:ascii="Book Antiqua" w:eastAsia="標楷體" w:hAnsi="Book Antiqua" w:cstheme="majorBidi"/>
        <w:sz w:val="20"/>
        <w:szCs w:val="20"/>
      </w:rPr>
      <w:pict>
        <v:rect id="_x0000_s1031" style="position:absolute;left:0;text-align:left;margin-left:0;margin-top:0;width:7.15pt;height:64pt;z-index:251662336;mso-height-percent:900;mso-position-horizontal:center;mso-position-horizontal-relative:left-margin-area;mso-position-vertical:top;mso-position-vertical-relative:page;mso-height-percent:900;mso-height-relative:top-margin-area" fillcolor="#7ba79d [3208]" strokecolor="#39564f [1608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5EB5"/>
    <w:multiLevelType w:val="hybridMultilevel"/>
    <w:tmpl w:val="D6D2DBF8"/>
    <w:lvl w:ilvl="0" w:tplc="3496ECA0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AD84B77"/>
    <w:multiLevelType w:val="hybridMultilevel"/>
    <w:tmpl w:val="A6361778"/>
    <w:lvl w:ilvl="0" w:tplc="3496ECA0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C874596"/>
    <w:multiLevelType w:val="hybridMultilevel"/>
    <w:tmpl w:val="AD02D3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1B21115"/>
    <w:multiLevelType w:val="hybridMultilevel"/>
    <w:tmpl w:val="F7EA57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6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1"/>
      <o:rules v:ext="edit">
        <o:r id="V:Rule3" type="connector" idref="#_x0000_s1039"/>
        <o:r id="V:Rule4" type="connector" idref="#_x0000_s103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B0A"/>
    <w:rsid w:val="0000679A"/>
    <w:rsid w:val="0001648A"/>
    <w:rsid w:val="0002427E"/>
    <w:rsid w:val="0009676C"/>
    <w:rsid w:val="000A02FA"/>
    <w:rsid w:val="000A4924"/>
    <w:rsid w:val="000B57F9"/>
    <w:rsid w:val="000B67AA"/>
    <w:rsid w:val="000C3394"/>
    <w:rsid w:val="0011372A"/>
    <w:rsid w:val="00131953"/>
    <w:rsid w:val="001351D3"/>
    <w:rsid w:val="00135FFF"/>
    <w:rsid w:val="00163550"/>
    <w:rsid w:val="0019396F"/>
    <w:rsid w:val="001963D5"/>
    <w:rsid w:val="001A66B8"/>
    <w:rsid w:val="001B750B"/>
    <w:rsid w:val="001F0247"/>
    <w:rsid w:val="0023646D"/>
    <w:rsid w:val="002701E1"/>
    <w:rsid w:val="00272A65"/>
    <w:rsid w:val="002954F0"/>
    <w:rsid w:val="002D4F4F"/>
    <w:rsid w:val="002D7542"/>
    <w:rsid w:val="002F34E4"/>
    <w:rsid w:val="002F7CB9"/>
    <w:rsid w:val="00326DDB"/>
    <w:rsid w:val="00330B38"/>
    <w:rsid w:val="0036231A"/>
    <w:rsid w:val="003953FC"/>
    <w:rsid w:val="003B1FB7"/>
    <w:rsid w:val="00413539"/>
    <w:rsid w:val="00437D38"/>
    <w:rsid w:val="00451DB2"/>
    <w:rsid w:val="004C10B6"/>
    <w:rsid w:val="005059AF"/>
    <w:rsid w:val="0054236A"/>
    <w:rsid w:val="00550ECB"/>
    <w:rsid w:val="00575631"/>
    <w:rsid w:val="0058568C"/>
    <w:rsid w:val="005D15C6"/>
    <w:rsid w:val="005D619D"/>
    <w:rsid w:val="005E5529"/>
    <w:rsid w:val="00613C1F"/>
    <w:rsid w:val="0061756F"/>
    <w:rsid w:val="00623BB6"/>
    <w:rsid w:val="00632A55"/>
    <w:rsid w:val="0064175C"/>
    <w:rsid w:val="00657A57"/>
    <w:rsid w:val="00684B23"/>
    <w:rsid w:val="006A3DB0"/>
    <w:rsid w:val="006A40E2"/>
    <w:rsid w:val="006B0F4A"/>
    <w:rsid w:val="006B3B48"/>
    <w:rsid w:val="006C0FE1"/>
    <w:rsid w:val="006C7B23"/>
    <w:rsid w:val="006D5298"/>
    <w:rsid w:val="006E5B08"/>
    <w:rsid w:val="00710310"/>
    <w:rsid w:val="007169AB"/>
    <w:rsid w:val="00730B0A"/>
    <w:rsid w:val="007623BA"/>
    <w:rsid w:val="007931B2"/>
    <w:rsid w:val="007A59DC"/>
    <w:rsid w:val="007C209F"/>
    <w:rsid w:val="007C483C"/>
    <w:rsid w:val="007C7F2E"/>
    <w:rsid w:val="007F069A"/>
    <w:rsid w:val="0084328A"/>
    <w:rsid w:val="0085417C"/>
    <w:rsid w:val="00864EBF"/>
    <w:rsid w:val="008B2022"/>
    <w:rsid w:val="008E1A2F"/>
    <w:rsid w:val="009220E5"/>
    <w:rsid w:val="009260AC"/>
    <w:rsid w:val="009719C1"/>
    <w:rsid w:val="009745B8"/>
    <w:rsid w:val="0098125C"/>
    <w:rsid w:val="009A3490"/>
    <w:rsid w:val="009A5834"/>
    <w:rsid w:val="009D215C"/>
    <w:rsid w:val="009D633C"/>
    <w:rsid w:val="00A01FBB"/>
    <w:rsid w:val="00A17B26"/>
    <w:rsid w:val="00A22811"/>
    <w:rsid w:val="00A345AA"/>
    <w:rsid w:val="00A35179"/>
    <w:rsid w:val="00A835E8"/>
    <w:rsid w:val="00A926FC"/>
    <w:rsid w:val="00A97731"/>
    <w:rsid w:val="00AA517F"/>
    <w:rsid w:val="00AA533D"/>
    <w:rsid w:val="00AA7120"/>
    <w:rsid w:val="00AB0A6D"/>
    <w:rsid w:val="00AD68A3"/>
    <w:rsid w:val="00B03011"/>
    <w:rsid w:val="00B16B36"/>
    <w:rsid w:val="00B657BC"/>
    <w:rsid w:val="00B8679F"/>
    <w:rsid w:val="00B93FE7"/>
    <w:rsid w:val="00BB4EAC"/>
    <w:rsid w:val="00BD2D6F"/>
    <w:rsid w:val="00BE3803"/>
    <w:rsid w:val="00BE6039"/>
    <w:rsid w:val="00BF1C60"/>
    <w:rsid w:val="00C01D68"/>
    <w:rsid w:val="00CE1915"/>
    <w:rsid w:val="00CE2565"/>
    <w:rsid w:val="00D0740F"/>
    <w:rsid w:val="00D07BAF"/>
    <w:rsid w:val="00D23D3C"/>
    <w:rsid w:val="00D26FD0"/>
    <w:rsid w:val="00D34A54"/>
    <w:rsid w:val="00D64361"/>
    <w:rsid w:val="00D922D1"/>
    <w:rsid w:val="00DB72FC"/>
    <w:rsid w:val="00DF0B53"/>
    <w:rsid w:val="00E04334"/>
    <w:rsid w:val="00E16D28"/>
    <w:rsid w:val="00E209BD"/>
    <w:rsid w:val="00E21538"/>
    <w:rsid w:val="00E5770D"/>
    <w:rsid w:val="00E7106B"/>
    <w:rsid w:val="00E738A8"/>
    <w:rsid w:val="00EA6D04"/>
    <w:rsid w:val="00EB0ECF"/>
    <w:rsid w:val="00EC36D1"/>
    <w:rsid w:val="00F57FBF"/>
    <w:rsid w:val="00FB1728"/>
    <w:rsid w:val="00FC08E2"/>
    <w:rsid w:val="00FC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0A"/>
  </w:style>
  <w:style w:type="paragraph" w:styleId="1">
    <w:name w:val="heading 1"/>
    <w:basedOn w:val="a"/>
    <w:next w:val="a"/>
    <w:link w:val="10"/>
    <w:uiPriority w:val="9"/>
    <w:qFormat/>
    <w:rsid w:val="00730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B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B0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30B0A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730B0A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730B0A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標題 4 字元"/>
    <w:basedOn w:val="a0"/>
    <w:link w:val="4"/>
    <w:uiPriority w:val="9"/>
    <w:rsid w:val="00730B0A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標題 5 字元"/>
    <w:basedOn w:val="a0"/>
    <w:link w:val="5"/>
    <w:uiPriority w:val="9"/>
    <w:rsid w:val="00730B0A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標題 6 字元"/>
    <w:basedOn w:val="a0"/>
    <w:link w:val="6"/>
    <w:uiPriority w:val="9"/>
    <w:rsid w:val="00730B0A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標題 7 字元"/>
    <w:basedOn w:val="a0"/>
    <w:link w:val="7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730B0A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30B0A"/>
    <w:pPr>
      <w:spacing w:line="240" w:lineRule="auto"/>
    </w:pPr>
    <w:rPr>
      <w:b/>
      <w:bCs/>
      <w:color w:val="94B6D2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30B0A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9">
    <w:name w:val="標題 字元"/>
    <w:basedOn w:val="a0"/>
    <w:link w:val="a8"/>
    <w:uiPriority w:val="10"/>
    <w:rsid w:val="00730B0A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30B0A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730B0A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30B0A"/>
    <w:rPr>
      <w:b/>
      <w:bCs/>
    </w:rPr>
  </w:style>
  <w:style w:type="character" w:styleId="ad">
    <w:name w:val="Emphasis"/>
    <w:basedOn w:val="a0"/>
    <w:uiPriority w:val="20"/>
    <w:qFormat/>
    <w:rsid w:val="00730B0A"/>
    <w:rPr>
      <w:i/>
      <w:iCs/>
    </w:rPr>
  </w:style>
  <w:style w:type="paragraph" w:styleId="ae">
    <w:name w:val="No Spacing"/>
    <w:uiPriority w:val="1"/>
    <w:qFormat/>
    <w:rsid w:val="00730B0A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30B0A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730B0A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730B0A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30B0A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f3">
    <w:name w:val="鮮明引文 字元"/>
    <w:basedOn w:val="a0"/>
    <w:link w:val="af2"/>
    <w:uiPriority w:val="30"/>
    <w:rsid w:val="00730B0A"/>
    <w:rPr>
      <w:b/>
      <w:bCs/>
      <w:i/>
      <w:iCs/>
      <w:color w:val="94B6D2" w:themeColor="accent1"/>
    </w:rPr>
  </w:style>
  <w:style w:type="character" w:styleId="af4">
    <w:name w:val="Subtle Emphasis"/>
    <w:basedOn w:val="a0"/>
    <w:uiPriority w:val="19"/>
    <w:qFormat/>
    <w:rsid w:val="00730B0A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730B0A"/>
    <w:rPr>
      <w:b/>
      <w:bCs/>
      <w:i/>
      <w:iCs/>
      <w:color w:val="94B6D2" w:themeColor="accent1"/>
    </w:rPr>
  </w:style>
  <w:style w:type="character" w:styleId="af6">
    <w:name w:val="Subtle Reference"/>
    <w:basedOn w:val="a0"/>
    <w:uiPriority w:val="31"/>
    <w:qFormat/>
    <w:rsid w:val="00730B0A"/>
    <w:rPr>
      <w:smallCaps/>
      <w:color w:val="DD8047" w:themeColor="accent2"/>
      <w:u w:val="single"/>
    </w:rPr>
  </w:style>
  <w:style w:type="character" w:styleId="af7">
    <w:name w:val="Intense Reference"/>
    <w:basedOn w:val="a0"/>
    <w:uiPriority w:val="32"/>
    <w:qFormat/>
    <w:rsid w:val="00730B0A"/>
    <w:rPr>
      <w:b/>
      <w:bCs/>
      <w:smallCaps/>
      <w:color w:val="DD8047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730B0A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730B0A"/>
    <w:pPr>
      <w:outlineLvl w:val="9"/>
    </w:pPr>
  </w:style>
  <w:style w:type="character" w:styleId="afa">
    <w:name w:val="Placeholder Text"/>
    <w:basedOn w:val="a0"/>
    <w:uiPriority w:val="99"/>
    <w:semiHidden/>
    <w:rsid w:val="0036231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3623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362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E209BD"/>
  </w:style>
  <w:style w:type="table" w:styleId="afd">
    <w:name w:val="Table Grid"/>
    <w:basedOn w:val="a1"/>
    <w:uiPriority w:val="59"/>
    <w:rsid w:val="00D34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unhideWhenUsed/>
    <w:rsid w:val="00E04334"/>
    <w:rPr>
      <w:color w:val="0000FF"/>
      <w:u w:val="single"/>
    </w:rPr>
  </w:style>
  <w:style w:type="paragraph" w:customStyle="1" w:styleId="aff">
    <w:name w:val="樣式"/>
    <w:rsid w:val="00B93FE7"/>
    <w:pPr>
      <w:widowControl w:val="0"/>
      <w:autoSpaceDE w:val="0"/>
      <w:autoSpaceDN w:val="0"/>
      <w:adjustRightInd w:val="0"/>
      <w:spacing w:after="0" w:line="240" w:lineRule="auto"/>
    </w:pPr>
    <w:rPr>
      <w:rFonts w:ascii="PMingLiU" w:hAnsi="PMingLiU" w:cs="PMingLiU"/>
      <w:sz w:val="24"/>
      <w:szCs w:val="24"/>
      <w:lang w:eastAsia="zh-TW" w:bidi="ar-SA"/>
    </w:rPr>
  </w:style>
  <w:style w:type="paragraph" w:styleId="Web">
    <w:name w:val="Normal (Web)"/>
    <w:basedOn w:val="a"/>
    <w:rsid w:val="00864EB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 w:bidi="ar-SA"/>
    </w:rPr>
  </w:style>
  <w:style w:type="paragraph" w:customStyle="1" w:styleId="Default">
    <w:name w:val="Default"/>
    <w:rsid w:val="00E21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redwin('%E8%AF%8A%E6%96%AD%E6%80%A7%E5%8C%BB%E7%96%97%E5%99%A8%E6%A2%B0');" TargetMode="External"/><Relationship Id="rId13" Type="http://schemas.openxmlformats.org/officeDocument/2006/relationships/hyperlink" Target="javascript:linkredwin('%E7%94%B5%E7%94%9F%E7%90%86%E5%8C%BB%E7%96%97%E5%99%A8%E6%A2%B0');" TargetMode="External"/><Relationship Id="rId18" Type="http://schemas.openxmlformats.org/officeDocument/2006/relationships/hyperlink" Target="http://www.baike.com/wiki/%E5%AE%89%E5%85%A8%E6%80%A7" TargetMode="External"/><Relationship Id="rId26" Type="http://schemas.openxmlformats.org/officeDocument/2006/relationships/hyperlink" Target="javascript:linkredwin('%E6%B2%BB%E7%96%97%E6%80%A7%E5%8C%BB%E7%96%97%E5%99%A8%E6%A2%B0');" TargetMode="External"/><Relationship Id="rId39" Type="http://schemas.openxmlformats.org/officeDocument/2006/relationships/hyperlink" Target="http://www.baike.com/wiki/%E8%B6%B3%E5%BA%95%E6%8C%89%E6%91%A9%E5%99%A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aike.com/wiki/%E6%8C%89%E6%91%A9%E8%85%B0%E5%B8%A6" TargetMode="External"/><Relationship Id="rId34" Type="http://schemas.openxmlformats.org/officeDocument/2006/relationships/hyperlink" Target="javascript:linkredwin('%E6%94%BE%E5%B0%84%E6%B2%BB%E7%96%97%E6%9C%BA%E6%A2%B0');" TargetMode="External"/><Relationship Id="rId42" Type="http://schemas.openxmlformats.org/officeDocument/2006/relationships/hyperlink" Target="http://upload.china.alibaba.com/offer/post/fill_product_info.htm?offer_id=1061272173&amp;operator=edit&amp;tracelog=shangjizhulibeta&amp;isPostFromAssistant=Y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aike.com/wiki/%E5%88%86%E6%9E%90%E4%BB%AA%E5%99%A8" TargetMode="External"/><Relationship Id="rId17" Type="http://schemas.openxmlformats.org/officeDocument/2006/relationships/hyperlink" Target="javascript:linkredwin('%E6%94%BE%E5%B0%84%E6%B2%BB%E7%96%97%E6%9C%BA%E6%A2%B0');" TargetMode="External"/><Relationship Id="rId25" Type="http://schemas.openxmlformats.org/officeDocument/2006/relationships/hyperlink" Target="javascript:linkredwin('%E8%AF%8A%E6%96%AD%E6%80%A7%E5%8C%BB%E7%96%97%E5%99%A8%E6%A2%B0');" TargetMode="External"/><Relationship Id="rId33" Type="http://schemas.openxmlformats.org/officeDocument/2006/relationships/hyperlink" Target="javascript:linkredwin('%E8%BE%85%E5%8A%A9%E6%89%8B%E6%9C%AF%E5%99%A8%E6%A2%B0');" TargetMode="External"/><Relationship Id="rId38" Type="http://schemas.openxmlformats.org/officeDocument/2006/relationships/hyperlink" Target="http://www.baike.com/wiki/%E6%8C%89%E6%91%A9%E8%85%B0%E5%B8%A6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linkredwin('%E8%BE%85%E5%8A%A9%E6%89%8B%E6%9C%AF%E5%99%A8%E6%A2%B0');" TargetMode="External"/><Relationship Id="rId20" Type="http://schemas.openxmlformats.org/officeDocument/2006/relationships/hyperlink" Target="javascript:linkredwin('%E5%8C%BB%E7%94%A8%E8%B6%85%E5%A3%B0%E4%BB%AA%E5%99%A8');" TargetMode="External"/><Relationship Id="rId29" Type="http://schemas.openxmlformats.org/officeDocument/2006/relationships/hyperlink" Target="http://www.baike.com/wiki/%E5%88%86%E6%9E%90%E4%BB%AA%E5%99%A8" TargetMode="External"/><Relationship Id="rId41" Type="http://schemas.openxmlformats.org/officeDocument/2006/relationships/hyperlink" Target="http://www.baike.com/wiki/%E7%85%8E%E8%8D%AF%E5%99%A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linkredwin('%E5%BD%B1%E5%83%8F%E5%8C%BB%E7%96%97%E5%99%A8%E6%A2%B0%E5%88%86%E7%B1%BB');" TargetMode="External"/><Relationship Id="rId24" Type="http://schemas.openxmlformats.org/officeDocument/2006/relationships/hyperlink" Target="http://www.baike.com/wiki/%E7%85%8E%E8%8D%AF%E5%99%A8" TargetMode="External"/><Relationship Id="rId32" Type="http://schemas.openxmlformats.org/officeDocument/2006/relationships/hyperlink" Target="javascript:linkredwin('%E5%85%89%E5%AF%BC%E6%89%8B%E6%9C%AF%E5%99%A8%E6%A2%B0');" TargetMode="External"/><Relationship Id="rId37" Type="http://schemas.openxmlformats.org/officeDocument/2006/relationships/hyperlink" Target="javascript:linkredwin('%E5%8C%BB%E7%94%A8%E8%B6%85%E5%A3%B0%E4%BB%AA%E5%99%A8');" TargetMode="External"/><Relationship Id="rId40" Type="http://schemas.openxmlformats.org/officeDocument/2006/relationships/hyperlink" Target="http://www.baike.com/wiki/%E7%94%A9%E8%84%82%E8%85%B0%E5%B8%A6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javascript:linkredwin('%E5%85%89%E5%AF%BC%E6%89%8B%E6%9C%AF%E5%99%A8%E6%A2%B0');" TargetMode="External"/><Relationship Id="rId23" Type="http://schemas.openxmlformats.org/officeDocument/2006/relationships/hyperlink" Target="http://www.baike.com/wiki/%E7%94%A9%E8%84%82%E8%85%B0%E5%B8%A6" TargetMode="External"/><Relationship Id="rId28" Type="http://schemas.openxmlformats.org/officeDocument/2006/relationships/hyperlink" Target="javascript:linkredwin('%E5%BD%B1%E5%83%8F%E5%8C%BB%E7%96%97%E5%99%A8%E6%A2%B0%E5%88%86%E7%B1%BB');" TargetMode="External"/><Relationship Id="rId36" Type="http://schemas.openxmlformats.org/officeDocument/2006/relationships/hyperlink" Target="http://www.baike.com/wiki/%E6%9C%89%E6%95%88%E6%80%A7" TargetMode="External"/><Relationship Id="rId10" Type="http://schemas.openxmlformats.org/officeDocument/2006/relationships/hyperlink" Target="javascript:linkredwin('%E7%89%A9%E7%90%86%E8%AF%8A%E6%96%AD%E5%99%A8%E5%85%B7%EF%BC%88');" TargetMode="External"/><Relationship Id="rId19" Type="http://schemas.openxmlformats.org/officeDocument/2006/relationships/hyperlink" Target="http://www.baike.com/wiki/%E6%9C%89%E6%95%88%E6%80%A7" TargetMode="External"/><Relationship Id="rId31" Type="http://schemas.openxmlformats.org/officeDocument/2006/relationships/hyperlink" Target="javascript:linkredwin('%E6%99%AE%E9%80%9A%E6%89%8B%E6%9C%AF%E5%99%A8%E6%A2%B0');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linkredwin('%E6%B2%BB%E7%96%97%E6%80%A7%E5%8C%BB%E7%96%97%E5%99%A8%E6%A2%B0');" TargetMode="External"/><Relationship Id="rId14" Type="http://schemas.openxmlformats.org/officeDocument/2006/relationships/hyperlink" Target="javascript:linkredwin('%E6%99%AE%E9%80%9A%E6%89%8B%E6%9C%AF%E5%99%A8%E6%A2%B0');" TargetMode="External"/><Relationship Id="rId22" Type="http://schemas.openxmlformats.org/officeDocument/2006/relationships/hyperlink" Target="http://www.baike.com/wiki/%E8%B6%B3%E5%BA%95%E6%8C%89%E6%91%A9%E5%99%A8" TargetMode="External"/><Relationship Id="rId27" Type="http://schemas.openxmlformats.org/officeDocument/2006/relationships/hyperlink" Target="javascript:linkredwin('%E7%89%A9%E7%90%86%E8%AF%8A%E6%96%AD%E5%99%A8%E5%85%B7%EF%BC%88');" TargetMode="External"/><Relationship Id="rId30" Type="http://schemas.openxmlformats.org/officeDocument/2006/relationships/hyperlink" Target="javascript:linkredwin('%E7%94%B5%E7%94%9F%E7%90%86%E5%8C%BB%E7%96%97%E5%99%A8%E6%A2%B0');" TargetMode="External"/><Relationship Id="rId35" Type="http://schemas.openxmlformats.org/officeDocument/2006/relationships/hyperlink" Target="http://www.baike.com/wiki/%E5%AE%89%E5%85%A8%E6%80%A7" TargetMode="External"/><Relationship Id="rId43" Type="http://schemas.openxmlformats.org/officeDocument/2006/relationships/hyperlink" Target="http://www.kjis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台中市大肚區遊園路二段43號1樓                  1F. No.43, Sec. 2, Youyuan Rd., Dadu Dist., Taichung City 432, Taiwan                      Tel : +886-4-26910213  Fax : +886-4-26917117  </CompanyAddress>
  <CompanyPhone>Tel : +886-4-26910213</CompanyPhone>
  <CompanyFax>  Fax : +886-4-26917117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1155</Words>
  <Characters>6587</Characters>
  <Application>Microsoft Office Word</Application>
  <DocSecurity>0</DocSecurity>
  <Lines>54</Lines>
  <Paragraphs>15</Paragraphs>
  <ScaleCrop>false</ScaleCrop>
  <Company>坤展國際安全驗證有限公司  K. J. Certification Co. Ltd.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user</cp:lastModifiedBy>
  <cp:revision>41</cp:revision>
  <cp:lastPrinted>2013-07-12T15:34:00Z</cp:lastPrinted>
  <dcterms:created xsi:type="dcterms:W3CDTF">2013-07-11T01:48:00Z</dcterms:created>
  <dcterms:modified xsi:type="dcterms:W3CDTF">2014-09-24T06:54:00Z</dcterms:modified>
</cp:coreProperties>
</file>